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AA4D9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97829">
        <w:rPr>
          <w:b/>
          <w:noProof/>
          <w:sz w:val="24"/>
        </w:rPr>
        <w:t>5</w:t>
      </w:r>
      <w:r>
        <w:rPr>
          <w:b/>
          <w:i/>
          <w:noProof/>
          <w:sz w:val="28"/>
        </w:rPr>
        <w:tab/>
      </w:r>
      <w:r w:rsidR="00577F67" w:rsidRPr="00577F67">
        <w:rPr>
          <w:b/>
          <w:i/>
          <w:noProof/>
          <w:sz w:val="28"/>
        </w:rPr>
        <w:t>S2-230</w:t>
      </w:r>
      <w:r w:rsidR="00C13084">
        <w:rPr>
          <w:b/>
          <w:i/>
          <w:noProof/>
          <w:sz w:val="28"/>
        </w:rPr>
        <w:t>3582</w:t>
      </w:r>
    </w:p>
    <w:p w14:paraId="7CB45193" w14:textId="5FCFFBF9" w:rsidR="001E41F3" w:rsidRDefault="00897829" w:rsidP="00CD61B0">
      <w:pPr>
        <w:pStyle w:val="CRCoverPage"/>
        <w:tabs>
          <w:tab w:val="right" w:pos="5103"/>
          <w:tab w:val="right" w:pos="9639"/>
        </w:tabs>
        <w:outlineLvl w:val="0"/>
        <w:rPr>
          <w:b/>
          <w:noProof/>
          <w:sz w:val="24"/>
        </w:rPr>
      </w:pPr>
      <w:r w:rsidRPr="00897829">
        <w:rPr>
          <w:b/>
          <w:noProof/>
          <w:sz w:val="24"/>
        </w:rPr>
        <w:t>Athens, Greece, February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6502B9">
        <w:rPr>
          <w:rFonts w:cs="Arial"/>
          <w:b/>
          <w:bCs/>
          <w:color w:val="0000FF"/>
        </w:rPr>
        <w:t>3</w:t>
      </w:r>
      <w:r w:rsidR="00CD61B0">
        <w:rPr>
          <w:rFonts w:cs="Arial"/>
          <w:b/>
          <w:bCs/>
          <w:color w:val="0000FF"/>
        </w:rPr>
        <w:t>0</w:t>
      </w:r>
      <w:r w:rsidR="00C13084" w:rsidRPr="00C13084">
        <w:rPr>
          <w:rFonts w:cs="Arial"/>
          <w:b/>
          <w:bCs/>
          <w:color w:val="0000FF"/>
        </w:rPr>
        <w:t>2857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2C5C0" w:rsidR="001E41F3" w:rsidRPr="00410371" w:rsidRDefault="00637707" w:rsidP="00547111">
            <w:pPr>
              <w:pStyle w:val="CRCoverPage"/>
              <w:spacing w:after="0"/>
              <w:rPr>
                <w:noProof/>
              </w:rPr>
            </w:pPr>
            <w:r w:rsidRPr="00637707">
              <w:rPr>
                <w:b/>
                <w:noProof/>
                <w:sz w:val="28"/>
              </w:rPr>
              <w:t>4089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51A71" w:rsidR="001E41F3" w:rsidRPr="00410371" w:rsidRDefault="00C1308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6E22A" w:rsidR="001E41F3" w:rsidRPr="00410371" w:rsidRDefault="00E11B60" w:rsidP="00E11B60">
            <w:pPr>
              <w:pStyle w:val="CRCoverPage"/>
              <w:spacing w:after="0"/>
              <w:jc w:val="center"/>
              <w:rPr>
                <w:noProof/>
                <w:sz w:val="28"/>
              </w:rPr>
            </w:pPr>
            <w:r w:rsidRPr="00895BAD">
              <w:rPr>
                <w:b/>
                <w:noProof/>
                <w:sz w:val="28"/>
              </w:rPr>
              <w:t>18</w:t>
            </w:r>
            <w:r w:rsidR="00AE7E78" w:rsidRPr="00895BAD">
              <w:rPr>
                <w:b/>
                <w:noProof/>
                <w:sz w:val="28"/>
              </w:rPr>
              <w:t>.</w:t>
            </w:r>
            <w:r w:rsidRPr="00895BAD">
              <w:rPr>
                <w:b/>
                <w:noProof/>
                <w:sz w:val="28"/>
              </w:rPr>
              <w:t>0</w:t>
            </w:r>
            <w:r w:rsidR="00AE7E78" w:rsidRPr="00895BAD">
              <w:rPr>
                <w:b/>
                <w:noProof/>
                <w:sz w:val="28"/>
              </w:rPr>
              <w:t>.</w:t>
            </w:r>
            <w:r w:rsidR="005346D5" w:rsidRPr="00895B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A4DF1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E8F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08D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95B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F682" w:rsidR="001E41F3" w:rsidRDefault="006775DD" w:rsidP="00347782">
            <w:pPr>
              <w:pStyle w:val="CRCoverPage"/>
              <w:spacing w:after="0"/>
              <w:ind w:left="100"/>
              <w:rPr>
                <w:noProof/>
              </w:rPr>
            </w:pPr>
            <w:r>
              <w:rPr>
                <w:noProof/>
              </w:rPr>
              <w:t>C</w:t>
            </w:r>
            <w:r w:rsidR="00FA062D">
              <w:rPr>
                <w:rFonts w:hint="eastAsia"/>
                <w:noProof/>
              </w:rPr>
              <w:t>harification</w:t>
            </w:r>
            <w:r>
              <w:rPr>
                <w:noProof/>
              </w:rPr>
              <w:t xml:space="preserve"> for </w:t>
            </w:r>
            <w:r w:rsidR="00FA062D"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36CC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B2332">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2A5C0" w:rsidR="001E41F3" w:rsidRDefault="00EB2332">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6B1B7" w:rsidR="001E41F3" w:rsidRDefault="00895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95B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18AE7EA1" w:rsidR="00C905CE" w:rsidRPr="00C905CE" w:rsidRDefault="00B514AF" w:rsidP="00F155AD">
            <w:pPr>
              <w:pStyle w:val="CRCoverPage"/>
              <w:spacing w:after="0"/>
              <w:rPr>
                <w:noProof/>
                <w:lang w:eastAsia="zh-CN"/>
              </w:rPr>
            </w:pPr>
            <w:r>
              <w:rPr>
                <w:noProof/>
                <w:lang w:eastAsia="zh-CN"/>
              </w:rPr>
              <w:t>Charify</w:t>
            </w:r>
            <w:r w:rsidR="00F155AD">
              <w:rPr>
                <w:noProof/>
                <w:lang w:eastAsia="zh-CN"/>
              </w:rPr>
              <w:t xml:space="preserve"> how to use</w:t>
            </w:r>
            <w:r>
              <w:rPr>
                <w:noProof/>
                <w:lang w:eastAsia="zh-CN"/>
              </w:rPr>
              <w:t xml:space="preserve"> </w:t>
            </w:r>
            <w:r w:rsidR="00F155AD">
              <w:t>the Uu time synchronization error budget</w:t>
            </w:r>
            <w:r w:rsidR="00F155AD">
              <w:rPr>
                <w:noProof/>
                <w:lang w:eastAsia="zh-CN"/>
              </w:rPr>
              <w:t xml:space="preserve"> in </w:t>
            </w:r>
            <w:r w:rsidR="00F155AD" w:rsidRPr="00F155AD">
              <w:rPr>
                <w:noProof/>
                <w:lang w:eastAsia="zh-CN"/>
              </w:rPr>
              <w:t>Time Synchronization Subscription data</w:t>
            </w:r>
            <w:r w:rsidR="00F155AD">
              <w:rPr>
                <w:noProof/>
                <w:lang w:eastAsia="zh-CN"/>
              </w:rPr>
              <w:t xml:space="preserve"> </w:t>
            </w:r>
            <w:r>
              <w:rPr>
                <w:noProof/>
                <w:lang w:eastAsia="zh-CN"/>
              </w:rPr>
              <w:t xml:space="preserve">when </w:t>
            </w:r>
            <w:r w:rsidR="00AE02FB">
              <w:rPr>
                <w:noProof/>
                <w:lang w:eastAsia="zh-CN"/>
              </w:rPr>
              <w:t>c</w:t>
            </w:r>
            <w:r w:rsidR="00AE02FB" w:rsidRPr="00AE02FB">
              <w:rPr>
                <w:noProof/>
                <w:lang w:eastAsia="zh-CN"/>
              </w:rPr>
              <w:t xml:space="preserve">ontrolling time synchronization service based on the </w:t>
            </w:r>
            <w:r w:rsidR="00AE02FB">
              <w:rPr>
                <w:noProof/>
                <w:lang w:eastAsia="zh-CN"/>
              </w:rPr>
              <w:t>s</w:t>
            </w:r>
            <w:r w:rsidR="00AE02FB" w:rsidRPr="00AE02FB">
              <w:rPr>
                <w:noProof/>
                <w:lang w:eastAsia="zh-CN"/>
              </w:rPr>
              <w:t>ubscription</w:t>
            </w:r>
            <w:r w:rsidR="00F155A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A474" w14:textId="4E43149C" w:rsidR="00844918" w:rsidRDefault="00F155AD" w:rsidP="00844918">
            <w:pPr>
              <w:pStyle w:val="CRCoverPage"/>
              <w:spacing w:after="0"/>
            </w:pPr>
            <w:r>
              <w:t>The TSCTSF retrieves "Uu time synchronization error budget" in the UE's</w:t>
            </w:r>
            <w:r w:rsidR="00D36612" w:rsidRPr="00F155AD">
              <w:rPr>
                <w:noProof/>
                <w:lang w:eastAsia="zh-CN"/>
              </w:rPr>
              <w:t xml:space="preserve"> Synchronization Subscription</w:t>
            </w:r>
            <w:r>
              <w:t xml:space="preserve"> subscription data</w:t>
            </w:r>
          </w:p>
          <w:p w14:paraId="2FC42C3D" w14:textId="77777777" w:rsidR="005A31A4" w:rsidRDefault="00136AC5" w:rsidP="00136AC5">
            <w:pPr>
              <w:pStyle w:val="CRCoverPage"/>
              <w:spacing w:after="0"/>
              <w:rPr>
                <w:lang w:eastAsia="zh-CN"/>
              </w:rPr>
            </w:pPr>
            <w:r>
              <w:rPr>
                <w:lang w:eastAsia="zh-CN"/>
              </w:rPr>
              <w:t xml:space="preserve">- in clause </w:t>
            </w:r>
            <w:r w:rsidRPr="001B7C50">
              <w:t>5.27.1.9</w:t>
            </w:r>
            <w:r>
              <w:t xml:space="preserve">: add support for derivation of Uu time synchronization error budget using </w:t>
            </w:r>
            <w:r w:rsidRPr="001B7C50">
              <w:t>Uu time synchronization error budget</w:t>
            </w:r>
            <w:r w:rsidRPr="00F155AD">
              <w:rPr>
                <w:noProof/>
                <w:lang w:eastAsia="zh-CN"/>
              </w:rPr>
              <w:t xml:space="preserve"> </w:t>
            </w:r>
            <w:r>
              <w:rPr>
                <w:noProof/>
                <w:lang w:eastAsia="zh-CN"/>
              </w:rPr>
              <w:t xml:space="preserve">within </w:t>
            </w:r>
            <w:r w:rsidRPr="00F155AD">
              <w:rPr>
                <w:noProof/>
                <w:lang w:eastAsia="zh-CN"/>
              </w:rPr>
              <w:t>Synchronization Subscription</w:t>
            </w:r>
            <w:r>
              <w:t xml:space="preserve"> subscription data</w:t>
            </w:r>
            <w:r>
              <w:rPr>
                <w:rFonts w:hint="eastAsia"/>
                <w:lang w:eastAsia="zh-CN"/>
              </w:rPr>
              <w:t xml:space="preserve"> </w:t>
            </w:r>
          </w:p>
          <w:p w14:paraId="5949818D" w14:textId="77777777" w:rsidR="00F155AD" w:rsidRDefault="00844918" w:rsidP="00136AC5">
            <w:pPr>
              <w:pStyle w:val="CRCoverPage"/>
              <w:spacing w:after="0"/>
            </w:pPr>
            <w:r>
              <w:rPr>
                <w:rFonts w:hint="eastAsia"/>
                <w:lang w:eastAsia="zh-CN"/>
              </w:rPr>
              <w:t>-</w:t>
            </w:r>
            <w:r>
              <w:rPr>
                <w:lang w:eastAsia="zh-CN"/>
              </w:rPr>
              <w:t xml:space="preserve"> </w:t>
            </w:r>
            <w:r w:rsidR="00D36612">
              <w:rPr>
                <w:lang w:eastAsia="zh-CN"/>
              </w:rPr>
              <w:t xml:space="preserve">in clause </w:t>
            </w:r>
            <w:r w:rsidR="00D36612" w:rsidRPr="00D36612">
              <w:rPr>
                <w:lang w:eastAsia="zh-CN"/>
              </w:rPr>
              <w:t>5.27.1.11</w:t>
            </w:r>
            <w:r w:rsidR="00D36612">
              <w:rPr>
                <w:lang w:eastAsia="zh-CN"/>
              </w:rPr>
              <w:t xml:space="preserve">: </w:t>
            </w:r>
            <w:r>
              <w:rPr>
                <w:lang w:eastAsia="zh-CN"/>
              </w:rPr>
              <w:t xml:space="preserve">For ASTI </w:t>
            </w:r>
            <w:r w:rsidR="00D36612">
              <w:rPr>
                <w:lang w:eastAsia="zh-CN"/>
              </w:rPr>
              <w:t xml:space="preserve">timing sync </w:t>
            </w:r>
            <w:r>
              <w:rPr>
                <w:lang w:eastAsia="zh-CN"/>
              </w:rPr>
              <w:t>service</w:t>
            </w:r>
            <w:r w:rsidR="00D36612">
              <w:rPr>
                <w:lang w:eastAsia="zh-CN"/>
              </w:rPr>
              <w:t xml:space="preserve"> or (g)PTP timing sync service</w:t>
            </w:r>
            <w:r>
              <w:rPr>
                <w:lang w:eastAsia="zh-CN"/>
              </w:rPr>
              <w:t xml:space="preserve">, </w:t>
            </w:r>
            <w:r w:rsidR="00D36612">
              <w:rPr>
                <w:lang w:eastAsia="zh-CN"/>
              </w:rPr>
              <w:t xml:space="preserve">TSCTSF uses it to </w:t>
            </w:r>
            <w:r w:rsidR="00D36612" w:rsidRPr="001B7C50">
              <w:t>derive the Uu time synchronization error budget</w:t>
            </w:r>
            <w:r w:rsidR="00D36612">
              <w:t xml:space="preserve"> used for NG-RAN; </w:t>
            </w:r>
            <w:r w:rsidR="00D36612">
              <w:rPr>
                <w:lang w:eastAsia="zh-CN"/>
              </w:rPr>
              <w:t xml:space="preserve">For (g)PTP timing sync service, TSCTSF uses it to </w:t>
            </w:r>
            <w:r w:rsidR="00D36612">
              <w:t xml:space="preserve">select the PTP configuration with clock information that satisfy the </w:t>
            </w:r>
            <w:r w:rsidR="00D36612" w:rsidRPr="001B7C50">
              <w:t>time synchronization error budget</w:t>
            </w:r>
            <w:r w:rsidR="00E51C4B">
              <w:t>.</w:t>
            </w:r>
          </w:p>
          <w:p w14:paraId="22D2CA80" w14:textId="77777777" w:rsidR="000F2281" w:rsidRDefault="000F2281" w:rsidP="00136AC5">
            <w:pPr>
              <w:pStyle w:val="CRCoverPage"/>
              <w:spacing w:after="0"/>
              <w:rPr>
                <w:noProof/>
              </w:rPr>
            </w:pPr>
          </w:p>
          <w:p w14:paraId="6A266CE9" w14:textId="77777777" w:rsidR="000F2281" w:rsidRDefault="000F2281" w:rsidP="00136AC5">
            <w:pPr>
              <w:pStyle w:val="CRCoverPage"/>
              <w:spacing w:after="0"/>
            </w:pPr>
            <w:r w:rsidRPr="00395380">
              <w:t>Rev-2:</w:t>
            </w:r>
            <w:r>
              <w:t xml:space="preserve"> </w:t>
            </w:r>
            <w:proofErr w:type="spellStart"/>
            <w:r w:rsidRPr="00395380">
              <w:rPr>
                <w:highlight w:val="green"/>
              </w:rPr>
              <w:t>Uu</w:t>
            </w:r>
            <w:proofErr w:type="spellEnd"/>
            <w:r w:rsidRPr="00395380">
              <w:rPr>
                <w:highlight w:val="green"/>
              </w:rPr>
              <w:t xml:space="preserve"> time synchronization error budget should be per PTP instance configuration.</w:t>
            </w:r>
          </w:p>
          <w:p w14:paraId="61692DD0" w14:textId="77777777" w:rsidR="00840486" w:rsidRDefault="00840486" w:rsidP="00136AC5">
            <w:pPr>
              <w:pStyle w:val="CRCoverPage"/>
              <w:spacing w:after="0"/>
              <w:rPr>
                <w:noProof/>
              </w:rPr>
            </w:pPr>
          </w:p>
          <w:p w14:paraId="31C656EC" w14:textId="57D4F84F" w:rsidR="00840486" w:rsidRDefault="00840486" w:rsidP="00136AC5">
            <w:pPr>
              <w:pStyle w:val="CRCoverPage"/>
              <w:spacing w:after="0"/>
              <w:rPr>
                <w:rFonts w:hint="eastAsia"/>
                <w:noProof/>
                <w:lang w:eastAsia="zh-CN"/>
              </w:rPr>
            </w:pPr>
            <w:r>
              <w:rPr>
                <w:rFonts w:hint="eastAsia"/>
                <w:noProof/>
                <w:lang w:eastAsia="zh-CN"/>
              </w:rPr>
              <w:t>R</w:t>
            </w:r>
            <w:r>
              <w:rPr>
                <w:noProof/>
                <w:lang w:eastAsia="zh-CN"/>
              </w:rPr>
              <w:t xml:space="preserve">ev-3: </w:t>
            </w:r>
            <w:r w:rsidR="004909EA">
              <w:rPr>
                <w:noProof/>
                <w:lang w:eastAsia="zh-CN"/>
              </w:rPr>
              <w:t xml:space="preserve">1) </w:t>
            </w:r>
            <w:r w:rsidRPr="000B5A85">
              <w:rPr>
                <w:noProof/>
                <w:highlight w:val="yellow"/>
                <w:lang w:eastAsia="zh-CN"/>
              </w:rPr>
              <w:t>clarify one or more periods of authorized start and stop times that are used to validate AF requested time validity information</w:t>
            </w:r>
            <w:r>
              <w:rPr>
                <w:noProof/>
                <w:lang w:eastAsia="zh-CN"/>
              </w:rPr>
              <w:t xml:space="preserve">. </w:t>
            </w:r>
            <w:r w:rsidR="004909EA">
              <w:rPr>
                <w:noProof/>
                <w:lang w:eastAsia="zh-CN"/>
              </w:rPr>
              <w:t xml:space="preserve">2) </w:t>
            </w:r>
            <w:r w:rsidR="004909EA" w:rsidRPr="004909EA">
              <w:rPr>
                <w:noProof/>
                <w:highlight w:val="yellow"/>
                <w:lang w:eastAsia="zh-CN"/>
              </w:rPr>
              <w:t xml:space="preserve">clarify the relation between authorized </w:t>
            </w:r>
            <w:proofErr w:type="spellStart"/>
            <w:r w:rsidR="004909EA" w:rsidRPr="004909EA">
              <w:rPr>
                <w:highlight w:val="yellow"/>
              </w:rPr>
              <w:t>Uu</w:t>
            </w:r>
            <w:proofErr w:type="spellEnd"/>
            <w:r w:rsidR="004909EA" w:rsidRPr="004909EA">
              <w:rPr>
                <w:highlight w:val="yellow"/>
              </w:rPr>
              <w:t xml:space="preserve"> time synchronization error budget </w:t>
            </w:r>
            <w:r w:rsidR="004909EA" w:rsidRPr="004909EA">
              <w:rPr>
                <w:highlight w:val="yellow"/>
              </w:rPr>
              <w:t xml:space="preserve">and </w:t>
            </w:r>
            <w:r w:rsidR="004909EA" w:rsidRPr="004909EA">
              <w:rPr>
                <w:highlight w:val="yellow"/>
              </w:rPr>
              <w:t>ASTI based time synchronization services (per UE identity)</w:t>
            </w:r>
            <w:r w:rsidR="004909EA" w:rsidRPr="004909EA">
              <w:rPr>
                <w:highlight w:val="yellow"/>
              </w:rPr>
              <w:t>.</w:t>
            </w:r>
            <w:r w:rsidR="004909EA">
              <w:t xml:space="preserve"> 3) </w:t>
            </w:r>
            <w:bookmarkStart w:id="1" w:name="_GoBack"/>
            <w:bookmarkEnd w:id="1"/>
            <w:r w:rsidRPr="000B5A85">
              <w:rPr>
                <w:noProof/>
                <w:highlight w:val="cyan"/>
                <w:lang w:eastAsia="zh-CN"/>
              </w:rPr>
              <w:t>Clarify the AMF uses the value from AM-PCF when the same parameters are also received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EA820" w:rsidR="0021170E" w:rsidRDefault="00F155AD" w:rsidP="00F155AD">
            <w:pPr>
              <w:pStyle w:val="CRCoverPage"/>
              <w:spacing w:after="0"/>
              <w:rPr>
                <w:noProof/>
                <w:lang w:eastAsia="zh-CN"/>
              </w:rPr>
            </w:pPr>
            <w:r>
              <w:rPr>
                <w:noProof/>
                <w:lang w:eastAsia="zh-CN"/>
              </w:rPr>
              <w:t xml:space="preserve">The use of </w:t>
            </w:r>
            <w:r>
              <w:t xml:space="preserve">the </w:t>
            </w:r>
            <w:r w:rsidRPr="00F155AD">
              <w:rPr>
                <w:noProof/>
                <w:lang w:eastAsia="zh-CN"/>
              </w:rPr>
              <w:t>Time Synchronization Subscription data</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A1E" w:rsidR="001E41F3" w:rsidRDefault="0035284C">
            <w:pPr>
              <w:pStyle w:val="CRCoverPage"/>
              <w:spacing w:after="0"/>
              <w:ind w:left="100"/>
              <w:rPr>
                <w:noProof/>
                <w:lang w:eastAsia="zh-CN"/>
              </w:rPr>
            </w:pPr>
            <w:r>
              <w:rPr>
                <w:noProof/>
                <w:lang w:eastAsia="zh-CN"/>
              </w:rPr>
              <w:t xml:space="preserve">5.27.1.9, </w:t>
            </w:r>
            <w:r w:rsidR="00140FBB">
              <w:rPr>
                <w:rFonts w:hint="eastAsia"/>
                <w:noProof/>
                <w:lang w:eastAsia="zh-CN"/>
              </w:rPr>
              <w:t>5</w:t>
            </w:r>
            <w:r w:rsidR="00140FBB">
              <w:rPr>
                <w:noProof/>
                <w:lang w:eastAsia="zh-CN"/>
              </w:rPr>
              <w:t>.27.1.11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284C" w:rsidRDefault="00AE7E78">
            <w:pPr>
              <w:pStyle w:val="CRCoverPage"/>
              <w:spacing w:after="0"/>
              <w:jc w:val="center"/>
              <w:rPr>
                <w:b/>
                <w:caps/>
                <w:noProof/>
              </w:rPr>
            </w:pPr>
            <w:r w:rsidRPr="003528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284C" w:rsidRDefault="00AE7E78">
            <w:pPr>
              <w:pStyle w:val="CRCoverPage"/>
              <w:spacing w:after="0"/>
              <w:jc w:val="center"/>
              <w:rPr>
                <w:b/>
                <w:caps/>
                <w:noProof/>
              </w:rPr>
            </w:pPr>
            <w:r w:rsidRPr="003528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284C" w:rsidRDefault="00AE7E78">
            <w:pPr>
              <w:pStyle w:val="CRCoverPage"/>
              <w:spacing w:after="0"/>
              <w:jc w:val="center"/>
              <w:rPr>
                <w:b/>
                <w:caps/>
                <w:noProof/>
              </w:rPr>
            </w:pPr>
            <w:r w:rsidRPr="003528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8C462C" w14:textId="77777777" w:rsidR="00041079" w:rsidRPr="001B7C50" w:rsidRDefault="00041079" w:rsidP="00041079">
      <w:pPr>
        <w:pStyle w:val="4"/>
      </w:pPr>
      <w:bookmarkStart w:id="3" w:name="_Toc122440569"/>
      <w:bookmarkEnd w:id="2"/>
      <w:r w:rsidRPr="001B7C50">
        <w:t>5.27.1.9</w:t>
      </w:r>
      <w:r w:rsidRPr="001B7C50">
        <w:tab/>
        <w:t>Support for</w:t>
      </w:r>
      <w:r>
        <w:t xml:space="preserve"> derivation of Uu time synchronization error budget</w:t>
      </w:r>
      <w:bookmarkEnd w:id="3"/>
    </w:p>
    <w:p w14:paraId="196CDCD4" w14:textId="77777777" w:rsidR="00041079" w:rsidRDefault="00041079" w:rsidP="00041079">
      <w:r>
        <w:t>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Uu interface to each targeted UE (referred to as Uu time synchronization error budget hereafter).</w:t>
      </w:r>
    </w:p>
    <w:p w14:paraId="0683E822" w14:textId="77777777" w:rsidR="000F2281" w:rsidRDefault="000F2281" w:rsidP="000F2281">
      <w:pPr>
        <w:rPr>
          <w:ins w:id="4" w:author="Huawei-Rev2" w:date="2023-02-10T11:02:00Z"/>
        </w:rPr>
      </w:pPr>
      <w:ins w:id="5" w:author="Huawei-Rev2" w:date="2023-02-10T11:02:00Z">
        <w:r w:rsidRPr="00803ECF">
          <w:rPr>
            <w:highlight w:val="green"/>
          </w:rPr>
          <w:t xml:space="preserve">The Time Synchronization Subscription data may optionally contain the authorized </w:t>
        </w:r>
        <w:proofErr w:type="spellStart"/>
        <w:r w:rsidRPr="00803ECF">
          <w:rPr>
            <w:highlight w:val="green"/>
          </w:rPr>
          <w:t>Uu</w:t>
        </w:r>
        <w:proofErr w:type="spellEnd"/>
        <w:r w:rsidRPr="00803ECF">
          <w:rPr>
            <w:highlight w:val="green"/>
          </w:rPr>
          <w:t xml:space="preserve"> time synchronization error budget. When the TSCTSF receives an AF request with a specific time synchronization error budget for the time synchronization service, the TSCTSF validates the </w:t>
        </w:r>
        <w:proofErr w:type="spellStart"/>
        <w:r w:rsidRPr="00803ECF">
          <w:rPr>
            <w:highlight w:val="green"/>
          </w:rPr>
          <w:t>Uu</w:t>
        </w:r>
        <w:proofErr w:type="spellEnd"/>
        <w:r w:rsidRPr="00803ECF">
          <w:rPr>
            <w:highlight w:val="green"/>
          </w:rPr>
          <w:t xml:space="preserve"> time synchronization error budget as described in clause 5.27.1.11.</w:t>
        </w:r>
      </w:ins>
    </w:p>
    <w:p w14:paraId="0FFB84EB" w14:textId="77777777" w:rsidR="00041079" w:rsidRPr="001B7C50" w:rsidRDefault="00041079" w:rsidP="00041079">
      <w:r w:rsidRPr="001B7C50">
        <w:t xml:space="preserve">To derive the </w:t>
      </w:r>
      <w:proofErr w:type="spellStart"/>
      <w:r w:rsidRPr="001B7C50">
        <w:t>Uu</w:t>
      </w:r>
      <w:proofErr w:type="spellEnd"/>
      <w:r w:rsidRPr="001B7C50">
        <w:t xml:space="preserve"> time synchronization error budget for each targeted UE, the TSCTSF takes the following into account:</w:t>
      </w:r>
    </w:p>
    <w:p w14:paraId="3F26EA9D" w14:textId="77777777" w:rsidR="00041079" w:rsidRPr="001B7C50" w:rsidRDefault="00041079" w:rsidP="00041079">
      <w:pPr>
        <w:pStyle w:val="B1"/>
      </w:pPr>
      <w:r w:rsidRPr="001B7C50">
        <w:t>-</w:t>
      </w:r>
      <w:r w:rsidRPr="001B7C50">
        <w:tab/>
        <w:t>selected time synchronization distribution method (</w:t>
      </w:r>
      <w:del w:id="6" w:author="Huawei-Z" w:date="2023-01-06T16:13:00Z">
        <w:r w:rsidDel="00905EF6">
          <w:delText xml:space="preserve"> </w:delText>
        </w:r>
      </w:del>
      <w:r>
        <w:t>i.e.</w:t>
      </w:r>
      <w:ins w:id="7" w:author="Huawei-Z" w:date="2023-01-06T16:13:00Z">
        <w:r>
          <w:t xml:space="preserve"> </w:t>
        </w:r>
      </w:ins>
      <w:r w:rsidRPr="001B7C50">
        <w:t>5G access stratum</w:t>
      </w:r>
      <w:r>
        <w:t>-based</w:t>
      </w:r>
      <w:r w:rsidRPr="001B7C50">
        <w:t xml:space="preserve"> time distribution or (g)PTP</w:t>
      </w:r>
      <w:r>
        <w:t>-</w:t>
      </w:r>
      <w:r w:rsidRPr="001B7C50">
        <w:t>based time distribution);</w:t>
      </w:r>
    </w:p>
    <w:p w14:paraId="33E541D7" w14:textId="77777777" w:rsidR="00B24F87" w:rsidRPr="001B7C50" w:rsidRDefault="00B24F87" w:rsidP="00B24F87">
      <w:pPr>
        <w:pStyle w:val="B1"/>
        <w:rPr>
          <w:ins w:id="8" w:author="Huawei-Rev2" w:date="2023-02-10T11:02:00Z"/>
        </w:rPr>
      </w:pPr>
      <w:ins w:id="9" w:author="Huawei-Rev2" w:date="2023-02-10T11:02:00Z">
        <w:r w:rsidRPr="00803ECF">
          <w:rPr>
            <w:highlight w:val="green"/>
          </w:rPr>
          <w:t xml:space="preserve">-    </w:t>
        </w:r>
        <w:proofErr w:type="spellStart"/>
        <w:r w:rsidRPr="00803ECF">
          <w:rPr>
            <w:highlight w:val="green"/>
          </w:rPr>
          <w:t>Uu</w:t>
        </w:r>
        <w:proofErr w:type="spellEnd"/>
        <w:r w:rsidRPr="00803ECF">
          <w:rPr>
            <w:highlight w:val="green"/>
          </w:rPr>
          <w:t xml:space="preserve"> time synchronization error budget in the Time Synchronization Subscription data defined in clause 5.27.1.11;</w:t>
        </w:r>
      </w:ins>
    </w:p>
    <w:p w14:paraId="421CDA4F" w14:textId="77777777" w:rsidR="00041079" w:rsidRDefault="00041079" w:rsidP="00041079">
      <w:pPr>
        <w:pStyle w:val="B1"/>
      </w:pPr>
      <w:r>
        <w:t>-</w:t>
      </w:r>
      <w:r>
        <w:tab/>
        <w:t>in the case of the (g)PTP-based time distribution:</w:t>
      </w:r>
    </w:p>
    <w:p w14:paraId="67EFD62C" w14:textId="77777777" w:rsidR="00041079" w:rsidRDefault="00041079" w:rsidP="00041079">
      <w:pPr>
        <w:pStyle w:val="B1"/>
      </w:pPr>
      <w:r w:rsidRPr="001B7C50">
        <w:t>-</w:t>
      </w:r>
      <w:r w:rsidRPr="001B7C50">
        <w:tab/>
        <w:t>whether 5GS operates as a boundary clock and acts as a GM</w:t>
      </w:r>
      <w:r>
        <w:t>;</w:t>
      </w:r>
    </w:p>
    <w:p w14:paraId="76F84F24" w14:textId="77777777" w:rsidR="00041079" w:rsidRPr="001B7C50" w:rsidRDefault="00041079" w:rsidP="00041079">
      <w:pPr>
        <w:pStyle w:val="B1"/>
      </w:pPr>
      <w:r>
        <w:t>-</w:t>
      </w:r>
      <w:r>
        <w:tab/>
      </w:r>
      <w:r w:rsidRPr="001B7C50">
        <w:t>whether a clock connected to</w:t>
      </w:r>
      <w:r>
        <w:t xml:space="preserve"> the</w:t>
      </w:r>
      <w:r w:rsidRPr="001B7C50">
        <w:t xml:space="preserve"> DS-TT/NW-TT acts as</w:t>
      </w:r>
      <w:r>
        <w:t xml:space="preserve"> a</w:t>
      </w:r>
      <w:r w:rsidRPr="001B7C50">
        <w:t xml:space="preserve"> GM;</w:t>
      </w:r>
    </w:p>
    <w:p w14:paraId="2F010D44" w14:textId="77777777" w:rsidR="00041079" w:rsidRPr="001B7C50" w:rsidRDefault="00041079" w:rsidP="00041079">
      <w:pPr>
        <w:pStyle w:val="B1"/>
      </w:pPr>
      <w:r w:rsidRPr="001B7C50">
        <w:t>-</w:t>
      </w:r>
      <w:r w:rsidRPr="001B7C50">
        <w:tab/>
        <w:t>PTP port states;</w:t>
      </w:r>
    </w:p>
    <w:p w14:paraId="5666C6D7" w14:textId="77777777" w:rsidR="00041079" w:rsidRPr="001B7C50" w:rsidRDefault="00041079" w:rsidP="00041079">
      <w:pPr>
        <w:pStyle w:val="B1"/>
      </w:pPr>
      <w:r w:rsidRPr="001B7C50">
        <w:t>-</w:t>
      </w:r>
      <w:r w:rsidRPr="001B7C50">
        <w:tab/>
      </w:r>
      <w:r>
        <w:t xml:space="preserve">a </w:t>
      </w:r>
      <w:r w:rsidRPr="001B7C50">
        <w:t>CN</w:t>
      </w:r>
      <w:r>
        <w:t xml:space="preserve"> part</w:t>
      </w:r>
      <w:r w:rsidRPr="001B7C50">
        <w:t xml:space="preserve"> and</w:t>
      </w:r>
      <w:r>
        <w:t xml:space="preserve"> a</w:t>
      </w:r>
      <w:r w:rsidRPr="001B7C50">
        <w:t xml:space="preserve"> Device part of the time synchronization error budget (</w:t>
      </w:r>
      <w:r>
        <w:t xml:space="preserve">both parts </w:t>
      </w:r>
      <w:r w:rsidRPr="001B7C50">
        <w:t>may be predefined</w:t>
      </w:r>
      <w:r>
        <w:t xml:space="preserve"> at the TSCTSF</w:t>
      </w:r>
      <w:r w:rsidRPr="001B7C50">
        <w:t>, or calculated by the 5GS</w:t>
      </w:r>
      <w:r>
        <w:t xml:space="preserve"> using the</w:t>
      </w:r>
      <w:r w:rsidRPr="001B7C50">
        <w:t xml:space="preserve"> implementation</w:t>
      </w:r>
      <w:r>
        <w:t>-specific means</w:t>
      </w:r>
      <w:r w:rsidRPr="001B7C50">
        <w:t>).</w:t>
      </w:r>
    </w:p>
    <w:p w14:paraId="3FE6F77A" w14:textId="77777777" w:rsidR="00041079" w:rsidRPr="001B7C50" w:rsidRDefault="00041079" w:rsidP="00041079">
      <w:r w:rsidRPr="001B7C50">
        <w:t xml:space="preserve">If the AF </w:t>
      </w:r>
      <w:r>
        <w:t xml:space="preserve">does </w:t>
      </w:r>
      <w:r w:rsidRPr="001B7C50">
        <w:t xml:space="preserve">not include a time synchronization error budget, the TSCTSF uses a preconfigured time synchronization error budget to derive the Uu time synchronization error budget. </w:t>
      </w:r>
      <w:r>
        <w:t xml:space="preserve"> The</w:t>
      </w:r>
      <w:r w:rsidRPr="001B7C50">
        <w:t>TSCTSF provides a</w:t>
      </w:r>
      <w:r>
        <w:t xml:space="preserve"> 5G access stratum</w:t>
      </w:r>
      <w:r w:rsidRPr="001B7C50">
        <w:t xml:space="preserve"> time distribution indication and the</w:t>
      </w:r>
      <w:r>
        <w:t xml:space="preserve"> derived</w:t>
      </w:r>
      <w:r w:rsidRPr="001B7C50">
        <w:t xml:space="preserve"> Uu time synchronization error budget to NG-RAN as described in clause 4.15.9.4 of TS</w:t>
      </w:r>
      <w:r>
        <w:t> </w:t>
      </w:r>
      <w:r w:rsidRPr="001B7C50">
        <w:t>23.502</w:t>
      </w:r>
      <w:r>
        <w:t> </w:t>
      </w:r>
      <w:r w:rsidRPr="001B7C50">
        <w:t>[3]. Based on this, NG-RAN provides the 5G access stratum time to the UE according to the Uu interface time synchronization error budget as provided by the TSCTSF (if supported by UE and NG-RAN).</w:t>
      </w:r>
      <w:r>
        <w:t xml:space="preserve"> During Handover, Service Request, mobility registration and AM policy modification procedure, the AMF may provide the 5G access stratum time distribution indication and the Uu time synchronization error budget to NG-RAN as described in clause 4.15.9.4 of TS 23.502 [3], if needed.</w:t>
      </w:r>
    </w:p>
    <w:p w14:paraId="1AB0E734" w14:textId="77777777" w:rsidR="00041079" w:rsidRPr="001B7C50" w:rsidRDefault="00041079" w:rsidP="00041079">
      <w:pPr>
        <w:pStyle w:val="NO"/>
      </w:pPr>
      <w:r w:rsidRPr="001B7C50">
        <w:t>NOTE:</w:t>
      </w:r>
      <w:r w:rsidRPr="001B7C50">
        <w:tab/>
        <w:t>This release of the specification assumes that deployments ensure that the targeted UEs and the NG-RAN nodes serving those UEs support Rel-17 propagation delay compensation as defined in TS</w:t>
      </w:r>
      <w:r>
        <w:t> </w:t>
      </w:r>
      <w:r w:rsidRPr="001B7C50">
        <w:t>38.300</w:t>
      </w:r>
      <w:r>
        <w:t> </w:t>
      </w:r>
      <w:r w:rsidRPr="001B7C50">
        <w:t>[27].</w:t>
      </w:r>
    </w:p>
    <w:p w14:paraId="12C5D00B" w14:textId="77777777" w:rsidR="00041079" w:rsidRPr="0042466D" w:rsidRDefault="00041079" w:rsidP="00041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AC152A" w14:textId="77777777" w:rsidR="007D3AA4" w:rsidRDefault="007D3AA4" w:rsidP="007D3AA4">
      <w:pPr>
        <w:pStyle w:val="4"/>
      </w:pPr>
      <w:r>
        <w:t>5.27.1.11</w:t>
      </w:r>
      <w:r>
        <w:tab/>
        <w:t>Controlling time synchronization service based on the Subscription</w:t>
      </w:r>
    </w:p>
    <w:p w14:paraId="38B4EA24" w14:textId="2CCE8C43" w:rsidR="007D3AA4" w:rsidRDefault="007D3AA4" w:rsidP="007D3AA4">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F87378E" w14:textId="77777777" w:rsidR="007D3AA4" w:rsidRDefault="007D3AA4" w:rsidP="007D3AA4">
      <w:r>
        <w:t>The Access and Mobility Subscription data include for the control of 5G access stratum-based time distribution the following information:</w:t>
      </w:r>
    </w:p>
    <w:p w14:paraId="516AF935" w14:textId="77777777" w:rsidR="007D3AA4" w:rsidRDefault="007D3AA4" w:rsidP="007D3AA4">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FE7500E" w14:textId="77777777" w:rsidR="007D3AA4" w:rsidRDefault="007D3AA4" w:rsidP="007D3AA4">
      <w:pPr>
        <w:pStyle w:val="B1"/>
      </w:pPr>
      <w:r>
        <w:t>-</w:t>
      </w:r>
      <w:r>
        <w:tab/>
        <w:t>optionally, the Uu time synchronization error budget.</w:t>
      </w:r>
    </w:p>
    <w:p w14:paraId="37F6EED8" w14:textId="77777777" w:rsidR="007D3AA4" w:rsidRDefault="007D3AA4" w:rsidP="007D3AA4">
      <w:pPr>
        <w:pStyle w:val="B1"/>
      </w:pPr>
      <w:r>
        <w:lastRenderedPageBreak/>
        <w:t>-</w:t>
      </w:r>
      <w:r>
        <w:tab/>
        <w:t>optionally, one or more periods of start and stop times defining the times when the UE should be provisioned with 5G system internal clock timing information.</w:t>
      </w:r>
    </w:p>
    <w:p w14:paraId="1735B26F" w14:textId="77777777" w:rsidR="007D3AA4" w:rsidRDefault="007D3AA4" w:rsidP="007D3AA4">
      <w:pPr>
        <w:pStyle w:val="B1"/>
      </w:pPr>
      <w:r>
        <w:t>-</w:t>
      </w:r>
      <w:r>
        <w:tab/>
        <w:t>optionally, a Time Synchronization Coverage Area comprising a list of TAs where the UE shall be provisioned with 5G system internal clock timing information.</w:t>
      </w:r>
    </w:p>
    <w:p w14:paraId="020AF743" w14:textId="77777777" w:rsidR="007D3AA4" w:rsidRDefault="007D3AA4" w:rsidP="007D3AA4">
      <w:r>
        <w:t>During the Registration procedure, the AMF retrieves the subscription from UDM. If the AMF receives 5G access stratum-based time synchronization service subscription for the given UE, the AMF controls the 5G access stratum-based time distribution:</w:t>
      </w:r>
    </w:p>
    <w:p w14:paraId="79BC7BE2" w14:textId="77777777" w:rsidR="007D3AA4" w:rsidRDefault="007D3AA4" w:rsidP="007D3AA4">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EE9964C" w14:textId="77777777" w:rsidR="007D3AA4" w:rsidRDefault="007D3AA4" w:rsidP="007D3AA4">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7237C27D" w14:textId="77777777" w:rsidR="007D3AA4" w:rsidRDefault="007D3AA4" w:rsidP="007D3AA4">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602D304A" w14:textId="7C0E67F6" w:rsidR="007D3AA4" w:rsidRDefault="007D3AA4" w:rsidP="007D3AA4">
      <w:pPr>
        <w:pStyle w:val="NO"/>
      </w:pPr>
      <w:r>
        <w:t>NOTE:</w:t>
      </w:r>
      <w:r>
        <w:tab/>
        <w:t>This ensures the UE performs Registration update with the network when the UE moves in and out of Requested Coverage Area.</w:t>
      </w:r>
    </w:p>
    <w:p w14:paraId="40A282E4" w14:textId="77777777" w:rsidR="007D3AA4" w:rsidRDefault="007D3AA4" w:rsidP="007D3AA4">
      <w:pPr>
        <w:pStyle w:val="EditorsNote"/>
      </w:pPr>
      <w:r>
        <w:t>Editor's note:</w:t>
      </w:r>
      <w:r>
        <w:tab/>
        <w:t>How to ensure that the Time Synchronization Coverage Area and the Registration Area consist of the same is FFS.</w:t>
      </w:r>
    </w:p>
    <w:p w14:paraId="35842FE8" w14:textId="77777777" w:rsidR="007D3AA4" w:rsidRDefault="007D3AA4" w:rsidP="007D3AA4">
      <w:pPr>
        <w:pStyle w:val="B1"/>
      </w:pPr>
      <w:r>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B2EB146" w14:textId="41699153" w:rsidR="007D3AA4" w:rsidDel="008C4956" w:rsidRDefault="007D3AA4" w:rsidP="007D3AA4">
      <w:pPr>
        <w:pStyle w:val="B1"/>
        <w:rPr>
          <w:del w:id="10" w:author="Huawei-Rev1" w:date="2023-02-21T18:01:00Z"/>
        </w:rPr>
      </w:pPr>
      <w:r w:rsidRPr="001322FF">
        <w:rPr>
          <w:highlight w:val="cyan"/>
          <w:rPrChange w:id="11" w:author="Huawei-Rev1" w:date="2023-02-22T23:12:00Z">
            <w:rPr/>
          </w:rPrChange>
        </w:rPr>
        <w:t>-</w:t>
      </w:r>
      <w:r w:rsidRPr="001322FF">
        <w:rPr>
          <w:highlight w:val="cyan"/>
          <w:rPrChange w:id="12" w:author="Huawei-Rev1" w:date="2023-02-22T23:12:00Z">
            <w:rPr/>
          </w:rPrChange>
        </w:rPr>
        <w:tab/>
      </w:r>
      <w:ins w:id="13" w:author="Huawei-Rev1" w:date="2023-02-22T23:12:00Z">
        <w:r w:rsidR="001322FF" w:rsidRPr="001322FF">
          <w:rPr>
            <w:highlight w:val="cyan"/>
            <w:rPrChange w:id="14" w:author="Huawei-Rev1" w:date="2023-02-22T23:12:00Z">
              <w:rPr/>
            </w:rPrChange>
          </w:rPr>
          <w:t xml:space="preserve">If the AMF receives the same parameters </w:t>
        </w:r>
      </w:ins>
      <w:ins w:id="15" w:author="Huawei-Rev1" w:date="2023-02-22T23:22:00Z">
        <w:r w:rsidR="004909EA">
          <w:rPr>
            <w:highlight w:val="cyan"/>
          </w:rPr>
          <w:t xml:space="preserve">both </w:t>
        </w:r>
      </w:ins>
      <w:ins w:id="16" w:author="Huawei-Rev1" w:date="2023-02-22T23:23:00Z">
        <w:r w:rsidR="004909EA" w:rsidRPr="000E3478">
          <w:rPr>
            <w:highlight w:val="cyan"/>
          </w:rPr>
          <w:t xml:space="preserve">in </w:t>
        </w:r>
      </w:ins>
      <w:ins w:id="17" w:author="Huawei-Rev1" w:date="2023-02-22T23:22:00Z">
        <w:r w:rsidR="004909EA">
          <w:rPr>
            <w:highlight w:val="cyan"/>
          </w:rPr>
          <w:t xml:space="preserve">the </w:t>
        </w:r>
      </w:ins>
      <w:ins w:id="18" w:author="Huawei-Rev1" w:date="2023-02-22T23:12:00Z">
        <w:r w:rsidR="001322FF" w:rsidRPr="001322FF">
          <w:rPr>
            <w:highlight w:val="cyan"/>
            <w:rPrChange w:id="19" w:author="Huawei-Rev1" w:date="2023-02-22T23:12:00Z">
              <w:rPr/>
            </w:rPrChange>
          </w:rPr>
          <w:t xml:space="preserve">Access and Mobility Subscription data from UDM and </w:t>
        </w:r>
      </w:ins>
      <w:ins w:id="20" w:author="Huawei-Rev1" w:date="2023-02-22T23:23:00Z">
        <w:r w:rsidR="004909EA">
          <w:rPr>
            <w:highlight w:val="cyan"/>
          </w:rPr>
          <w:t xml:space="preserve">in </w:t>
        </w:r>
      </w:ins>
      <w:ins w:id="21" w:author="Huawei-Rev1" w:date="2023-02-22T23:22:00Z">
        <w:r w:rsidR="004909EA">
          <w:rPr>
            <w:highlight w:val="cyan"/>
          </w:rPr>
          <w:t xml:space="preserve">the </w:t>
        </w:r>
      </w:ins>
      <w:ins w:id="22" w:author="Huawei-Rev1" w:date="2023-02-22T23:12:00Z">
        <w:r w:rsidR="001322FF" w:rsidRPr="001322FF">
          <w:rPr>
            <w:highlight w:val="cyan"/>
            <w:rPrChange w:id="23" w:author="Huawei-Rev1" w:date="2023-02-22T23:12:00Z">
              <w:rPr/>
            </w:rPrChange>
          </w:rPr>
          <w:t xml:space="preserve">AM Policy from PCF, the AMF shall use the value received from the AM </w:t>
        </w:r>
        <w:proofErr w:type="spellStart"/>
        <w:r w:rsidR="001322FF" w:rsidRPr="001322FF">
          <w:rPr>
            <w:highlight w:val="cyan"/>
            <w:rPrChange w:id="24" w:author="Huawei-Rev1" w:date="2023-02-22T23:12:00Z">
              <w:rPr/>
            </w:rPrChange>
          </w:rPr>
          <w:t>policy</w:t>
        </w:r>
      </w:ins>
      <w:del w:id="25" w:author="Huawei-Rev1" w:date="2023-02-21T18:01:00Z">
        <w:r w:rsidRPr="008C4956" w:rsidDel="008C4956">
          <w:rPr>
            <w:highlight w:val="yellow"/>
            <w:rPrChange w:id="26" w:author="Huawei-Rev1" w:date="2023-02-21T18:01:00Z">
              <w:rPr/>
            </w:rPrChange>
          </w:rPr>
          <w:delTex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w:delText>
        </w:r>
        <w:commentRangeStart w:id="27"/>
        <w:r w:rsidRPr="008C4956" w:rsidDel="008C4956">
          <w:rPr>
            <w:highlight w:val="yellow"/>
            <w:rPrChange w:id="28" w:author="Huawei-Rev1" w:date="2023-02-21T18:01:00Z">
              <w:rPr/>
            </w:rPrChange>
          </w:rPr>
          <w:delText>3</w:delText>
        </w:r>
      </w:del>
      <w:commentRangeEnd w:id="27"/>
      <w:r w:rsidR="006E4C9A">
        <w:rPr>
          <w:rStyle w:val="ab"/>
        </w:rPr>
        <w:commentReference w:id="27"/>
      </w:r>
      <w:del w:id="29" w:author="Huawei-Rev1" w:date="2023-02-21T18:01:00Z">
        <w:r w:rsidRPr="008C4956" w:rsidDel="008C4956">
          <w:rPr>
            <w:highlight w:val="yellow"/>
            <w:rPrChange w:id="30" w:author="Huawei-Rev1" w:date="2023-02-21T18:01:00Z">
              <w:rPr/>
            </w:rPrChange>
          </w:rPr>
          <w:delText>]</w:delText>
        </w:r>
      </w:del>
      <w:r w:rsidRPr="008C4956">
        <w:rPr>
          <w:highlight w:val="yellow"/>
          <w:rPrChange w:id="31" w:author="Huawei-Rev1" w:date="2023-02-21T18:01:00Z">
            <w:rPr/>
          </w:rPrChange>
        </w:rPr>
        <w:t>.</w:t>
      </w:r>
    </w:p>
    <w:p w14:paraId="395383AD" w14:textId="77777777" w:rsidR="007D3AA4" w:rsidRDefault="007D3AA4" w:rsidP="007D3AA4">
      <w:r>
        <w:t>The</w:t>
      </w:r>
      <w:proofErr w:type="spellEnd"/>
      <w:r>
        <w:t xml:space="preserve"> Time Synchronization Subscription data is the subscription data for the control of (g)PTP-based time distribution and 5G access stratum-based time distribution and includes the following information:</w:t>
      </w:r>
    </w:p>
    <w:p w14:paraId="53EF54FE" w14:textId="7A1F8D71" w:rsidR="007D3AA4" w:rsidRDefault="007D3AA4" w:rsidP="007D3AA4">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F9C899D" w14:textId="77777777" w:rsidR="007D3AA4" w:rsidRDefault="007D3AA4" w:rsidP="007D3AA4">
      <w:pPr>
        <w:pStyle w:val="B2"/>
      </w:pPr>
      <w:r>
        <w:t>-</w:t>
      </w:r>
      <w:r>
        <w:tab/>
        <w:t>"allowed" or "not allowed" for (g)PTP based time synchronization service (per DNN/S-NSSAI and UE identity),</w:t>
      </w:r>
    </w:p>
    <w:p w14:paraId="535810BE" w14:textId="77777777" w:rsidR="007D3AA4" w:rsidRDefault="007D3AA4" w:rsidP="007D3AA4">
      <w:pPr>
        <w:pStyle w:val="B2"/>
      </w:pPr>
      <w:r>
        <w:t>-</w:t>
      </w:r>
      <w:r>
        <w:tab/>
        <w:t>"allowed" or "not allowed" for ASTI based time synchronization services (per UE identity).</w:t>
      </w:r>
    </w:p>
    <w:p w14:paraId="74873884" w14:textId="77777777" w:rsidR="007D3AA4" w:rsidRDefault="007D3AA4" w:rsidP="007D3AA4">
      <w:pPr>
        <w:pStyle w:val="B2"/>
      </w:pPr>
      <w:r>
        <w:t>-</w:t>
      </w:r>
      <w:r>
        <w:tab/>
        <w:t>optionally, a list of TA(s) which specifies an area (a so called Time Synchronization Coverage Area) in which an AF may request time synchronization services.</w:t>
      </w:r>
    </w:p>
    <w:p w14:paraId="50EF3B63" w14:textId="20C2F242" w:rsidR="006F49D0" w:rsidRDefault="006F49D0" w:rsidP="006F49D0">
      <w:pPr>
        <w:pStyle w:val="B2"/>
        <w:rPr>
          <w:ins w:id="32" w:author="Huawei-Rev1" w:date="2023-02-21T17:35:00Z"/>
        </w:rPr>
      </w:pPr>
      <w:ins w:id="33" w:author="Huawei-Rev1" w:date="2023-02-21T17:35:00Z">
        <w:r w:rsidRPr="006F49D0">
          <w:rPr>
            <w:highlight w:val="yellow"/>
            <w:rPrChange w:id="34" w:author="Huawei-Rev1" w:date="2023-02-21T17:37:00Z">
              <w:rPr>
                <w:highlight w:val="green"/>
              </w:rPr>
            </w:rPrChange>
          </w:rPr>
          <w:t>-</w:t>
        </w:r>
        <w:r w:rsidRPr="006F49D0">
          <w:rPr>
            <w:highlight w:val="yellow"/>
            <w:rPrChange w:id="35" w:author="Huawei-Rev1" w:date="2023-02-21T17:37:00Z">
              <w:rPr>
                <w:highlight w:val="green"/>
              </w:rPr>
            </w:rPrChange>
          </w:rPr>
          <w:tab/>
          <w:t xml:space="preserve">optionally, </w:t>
        </w:r>
      </w:ins>
      <w:ins w:id="36" w:author="Huawei-Rev1" w:date="2023-02-21T17:36:00Z">
        <w:r w:rsidRPr="006F49D0">
          <w:rPr>
            <w:highlight w:val="yellow"/>
            <w:rPrChange w:id="37" w:author="Huawei-Rev1" w:date="2023-02-21T17:37:00Z">
              <w:rPr/>
            </w:rPrChange>
          </w:rPr>
          <w:t>one or more periods of authorized start and stop times</w:t>
        </w:r>
      </w:ins>
      <w:ins w:id="38" w:author="Huawei-Rev1" w:date="2023-02-21T17:35:00Z">
        <w:r w:rsidRPr="006F49D0">
          <w:rPr>
            <w:highlight w:val="yellow"/>
            <w:rPrChange w:id="39" w:author="Huawei-Rev1" w:date="2023-02-21T17:37:00Z">
              <w:rPr>
                <w:highlight w:val="green"/>
              </w:rPr>
            </w:rPrChange>
          </w:rPr>
          <w:t>, which indicates the</w:t>
        </w:r>
      </w:ins>
      <w:ins w:id="40" w:author="Huawei-Rev1" w:date="2023-02-21T17:36:00Z">
        <w:r w:rsidRPr="006F49D0">
          <w:rPr>
            <w:highlight w:val="yellow"/>
            <w:rPrChange w:id="41" w:author="Huawei-Rev1" w:date="2023-02-21T17:37:00Z">
              <w:rPr>
                <w:highlight w:val="green"/>
              </w:rPr>
            </w:rPrChange>
          </w:rPr>
          <w:t xml:space="preserve"> allowed time period during </w:t>
        </w:r>
        <w:proofErr w:type="spellStart"/>
        <w:r w:rsidRPr="006F49D0">
          <w:rPr>
            <w:highlight w:val="yellow"/>
            <w:rPrChange w:id="42" w:author="Huawei-Rev1" w:date="2023-02-21T17:37:00Z">
              <w:rPr>
                <w:highlight w:val="green"/>
              </w:rPr>
            </w:rPrChange>
          </w:rPr>
          <w:t>whicn</w:t>
        </w:r>
        <w:proofErr w:type="spellEnd"/>
        <w:r w:rsidRPr="006F49D0">
          <w:rPr>
            <w:highlight w:val="yellow"/>
            <w:rPrChange w:id="43" w:author="Huawei-Rev1" w:date="2023-02-21T17:37:00Z">
              <w:rPr>
                <w:highlight w:val="green"/>
              </w:rPr>
            </w:rPrChange>
          </w:rPr>
          <w:t xml:space="preserve"> an</w:t>
        </w:r>
      </w:ins>
      <w:ins w:id="44" w:author="Huawei-Rev1" w:date="2023-02-21T17:37:00Z">
        <w:r w:rsidRPr="006F49D0">
          <w:rPr>
            <w:highlight w:val="yellow"/>
            <w:rPrChange w:id="45" w:author="Huawei-Rev1" w:date="2023-02-21T17:37:00Z">
              <w:rPr>
                <w:highlight w:val="green"/>
              </w:rPr>
            </w:rPrChange>
          </w:rPr>
          <w:t xml:space="preserve"> AF may</w:t>
        </w:r>
      </w:ins>
      <w:ins w:id="46" w:author="Huawei-Rev1" w:date="2023-02-21T17:36:00Z">
        <w:r w:rsidRPr="006F49D0">
          <w:rPr>
            <w:highlight w:val="yellow"/>
            <w:rPrChange w:id="47" w:author="Huawei-Rev1" w:date="2023-02-21T17:37:00Z">
              <w:rPr>
                <w:highlight w:val="green"/>
              </w:rPr>
            </w:rPrChange>
          </w:rPr>
          <w:t xml:space="preserve"> </w:t>
        </w:r>
      </w:ins>
      <w:ins w:id="48" w:author="Huawei-Rev1" w:date="2023-02-21T17:37:00Z">
        <w:r w:rsidRPr="006F49D0">
          <w:rPr>
            <w:highlight w:val="yellow"/>
            <w:rPrChange w:id="49" w:author="Huawei-Rev1" w:date="2023-02-21T17:37:00Z">
              <w:rPr/>
            </w:rPrChange>
          </w:rPr>
          <w:t>request time synchronization services</w:t>
        </w:r>
      </w:ins>
      <w:ins w:id="50" w:author="Huawei-Rev1" w:date="2023-02-21T17:35:00Z">
        <w:r w:rsidRPr="006F49D0">
          <w:rPr>
            <w:highlight w:val="yellow"/>
            <w:rPrChange w:id="51" w:author="Huawei-Rev1" w:date="2023-02-21T17:37:00Z">
              <w:rPr>
                <w:highlight w:val="green"/>
              </w:rPr>
            </w:rPrChange>
          </w:rPr>
          <w:t>.</w:t>
        </w:r>
      </w:ins>
    </w:p>
    <w:p w14:paraId="4550E636" w14:textId="5C90E4A9" w:rsidR="00A33574" w:rsidRDefault="00A33574" w:rsidP="00A33574">
      <w:pPr>
        <w:pStyle w:val="B2"/>
        <w:rPr>
          <w:ins w:id="52" w:author="Huawei-Rev2" w:date="2023-02-10T11:04:00Z"/>
        </w:rPr>
      </w:pPr>
      <w:ins w:id="53" w:author="Huawei-Rev2" w:date="2023-02-10T11:04:00Z">
        <w:r w:rsidRPr="00803ECF">
          <w:rPr>
            <w:highlight w:val="green"/>
          </w:rPr>
          <w:t>-</w:t>
        </w:r>
        <w:r w:rsidRPr="00803ECF">
          <w:rPr>
            <w:highlight w:val="green"/>
          </w:rPr>
          <w:tab/>
          <w:t xml:space="preserve">optionally, authorized </w:t>
        </w:r>
        <w:proofErr w:type="spellStart"/>
        <w:r w:rsidRPr="00803ECF">
          <w:rPr>
            <w:highlight w:val="green"/>
          </w:rPr>
          <w:t>Uu</w:t>
        </w:r>
        <w:proofErr w:type="spellEnd"/>
        <w:r w:rsidRPr="00803ECF">
          <w:rPr>
            <w:highlight w:val="green"/>
          </w:rPr>
          <w:t xml:space="preserve"> time synchronization error budget, which indicates the limit the AF may request.</w:t>
        </w:r>
      </w:ins>
      <w:ins w:id="54" w:author="Huawei-Rev1" w:date="2023-02-22T23:11:00Z">
        <w:r w:rsidR="00AE1A4C" w:rsidRPr="00AE1A4C">
          <w:rPr>
            <w:highlight w:val="cyan"/>
          </w:rPr>
          <w:t xml:space="preserve"> </w:t>
        </w:r>
        <w:r w:rsidR="00AE1A4C" w:rsidRPr="004909EA">
          <w:rPr>
            <w:highlight w:val="yellow"/>
            <w:rPrChange w:id="55" w:author="Huawei-Rev1" w:date="2023-02-22T23:24:00Z">
              <w:rPr>
                <w:highlight w:val="cyan"/>
              </w:rPr>
            </w:rPrChange>
          </w:rPr>
          <w:t xml:space="preserve">When </w:t>
        </w:r>
        <w:r w:rsidR="00AE1A4C" w:rsidRPr="004909EA">
          <w:rPr>
            <w:highlight w:val="yellow"/>
            <w:lang w:eastAsia="zh-CN"/>
            <w:rPrChange w:id="56" w:author="Huawei-Rev1" w:date="2023-02-22T23:24:00Z">
              <w:rPr>
                <w:highlight w:val="cyan"/>
                <w:lang w:eastAsia="zh-CN"/>
              </w:rPr>
            </w:rPrChange>
          </w:rPr>
          <w:t xml:space="preserve">this field exists, the indication on </w:t>
        </w:r>
        <w:r w:rsidR="00AE1A4C" w:rsidRPr="004909EA">
          <w:rPr>
            <w:highlight w:val="yellow"/>
            <w:rPrChange w:id="57" w:author="Huawei-Rev1" w:date="2023-02-22T23:24:00Z">
              <w:rPr>
                <w:highlight w:val="cyan"/>
              </w:rPr>
            </w:rPrChange>
          </w:rPr>
          <w:t>"allowed" or "not allowed" for ASTI based time synchronization services (per UE identity) is set to allowed.</w:t>
        </w:r>
      </w:ins>
    </w:p>
    <w:p w14:paraId="02900496" w14:textId="27822E79" w:rsidR="007D3AA4" w:rsidRDefault="007D3AA4" w:rsidP="007D3AA4">
      <w:pPr>
        <w:pStyle w:val="B1"/>
      </w:pPr>
      <w:r>
        <w:lastRenderedPageBreak/>
        <w:t>-</w:t>
      </w:r>
      <w:r>
        <w:tab/>
        <w:t>one or more Subscribed time synchronization service ID(s), each containing the DNN/S-NSSAI and a reference to a PTP instance configuration pre-configured at the TSCTSF (e.g. PTP profile, PTP domain, etc.):</w:t>
      </w:r>
    </w:p>
    <w:p w14:paraId="6A0C9FDE" w14:textId="77777777" w:rsidR="007D3AA4" w:rsidRDefault="007D3AA4" w:rsidP="007D3AA4">
      <w:pPr>
        <w:pStyle w:val="B2"/>
      </w:pPr>
      <w:r>
        <w:t>-</w:t>
      </w:r>
      <w:r>
        <w:tab/>
        <w:t>optionally, for each PTP instance configuration, one or more periods of start and stop times defining active times of time synchronization service for the PTP instance.</w:t>
      </w:r>
    </w:p>
    <w:p w14:paraId="015DFC65" w14:textId="77777777" w:rsidR="007D3AA4" w:rsidRDefault="007D3AA4" w:rsidP="007D3AA4">
      <w:pPr>
        <w:pStyle w:val="B2"/>
      </w:pPr>
      <w:r>
        <w:t>-</w:t>
      </w:r>
      <w:r>
        <w:tab/>
        <w:t>optionally, for each PTP instance configuration, a Time Synchronization Coverage Area defining a list of TAs where the (g)PTP-based time synchronization is available for the UEs in the PTP instance.</w:t>
      </w:r>
    </w:p>
    <w:p w14:paraId="0DA852A9" w14:textId="05E51873" w:rsidR="007D3AA4" w:rsidRDefault="007D3AA4">
      <w:pPr>
        <w:pStyle w:val="B2"/>
        <w:pPrChange w:id="58" w:author="Huawei-Rev2" w:date="2023-02-10T11:04:00Z">
          <w:pPr>
            <w:pStyle w:val="B1"/>
          </w:pPr>
        </w:pPrChange>
      </w:pPr>
      <w:r>
        <w:t>-</w:t>
      </w:r>
      <w:r>
        <w:tab/>
        <w:t xml:space="preserve">optionally, </w:t>
      </w:r>
      <w:ins w:id="59" w:author="Huawei-Rev2" w:date="2023-02-10T11:04:00Z">
        <w:r w:rsidR="00A33574" w:rsidRPr="00803ECF">
          <w:rPr>
            <w:highlight w:val="green"/>
          </w:rPr>
          <w:t>for each PTP instance configuration,</w:t>
        </w:r>
        <w:r w:rsidR="00A33574">
          <w:t xml:space="preserve"> </w:t>
        </w:r>
      </w:ins>
      <w:proofErr w:type="spellStart"/>
      <w:r>
        <w:t>Uu</w:t>
      </w:r>
      <w:proofErr w:type="spellEnd"/>
      <w:r>
        <w:t xml:space="preserve"> time synchronization error budget.</w:t>
      </w:r>
    </w:p>
    <w:p w14:paraId="0D77D811" w14:textId="4479A316" w:rsidR="007D3AA4" w:rsidRDefault="007D3AA4" w:rsidP="007D3AA4">
      <w:r>
        <w:t xml:space="preserve">The TSCTSF retrieves the Time Synchronization Subscription data from UDM. </w:t>
      </w:r>
      <w:ins w:id="60" w:author="Huawei-Z" w:date="2023-01-06T15:11:00Z">
        <w:r w:rsidR="0026030E">
          <w:t xml:space="preserve">If the TSCTSF receives </w:t>
        </w:r>
      </w:ins>
      <w:ins w:id="61" w:author="Huawei-Z" w:date="2023-01-06T15:30:00Z">
        <w:r w:rsidR="00E63C2E">
          <w:t xml:space="preserve">the </w:t>
        </w:r>
      </w:ins>
      <w:ins w:id="62" w:author="Huawei-Z" w:date="2023-01-06T15:11:00Z">
        <w:r w:rsidR="0026030E">
          <w:t xml:space="preserve">Time Synchronization Subscription data for </w:t>
        </w:r>
      </w:ins>
      <w:ins w:id="63" w:author="Huawei-Z" w:date="2023-01-06T15:30:00Z">
        <w:r w:rsidR="00E63C2E">
          <w:t>a</w:t>
        </w:r>
      </w:ins>
      <w:ins w:id="64" w:author="Huawei-Z" w:date="2023-01-06T15:11:00Z">
        <w:r w:rsidR="0026030E">
          <w:t xml:space="preserve"> UE, </w:t>
        </w:r>
      </w:ins>
      <w:del w:id="65" w:author="Huawei-Z" w:date="2023-01-06T15:12:00Z">
        <w:r w:rsidDel="0026030E">
          <w:rPr>
            <w:rFonts w:hint="eastAsia"/>
            <w:lang w:eastAsia="zh-CN"/>
          </w:rPr>
          <w:delText>T</w:delText>
        </w:r>
      </w:del>
      <w:ins w:id="66" w:author="Huawei-Z" w:date="2023-01-06T15:12:00Z">
        <w:r w:rsidR="0026030E">
          <w:rPr>
            <w:rFonts w:hint="eastAsia"/>
            <w:lang w:eastAsia="zh-CN"/>
          </w:rPr>
          <w:t>t</w:t>
        </w:r>
      </w:ins>
      <w:r>
        <w:t>he TSCTSF controls the Time Synchronization Service</w:t>
      </w:r>
      <w:ins w:id="67" w:author="Huawei-Z" w:date="2023-01-06T15:12:00Z">
        <w:r w:rsidR="006A22BF">
          <w:t xml:space="preserve"> including (g)PTP-based time distribution and 5G access stratum-based time distribution</w:t>
        </w:r>
      </w:ins>
      <w:del w:id="68" w:author="Huawei-Z" w:date="2023-01-06T15:12:00Z">
        <w:r w:rsidDel="006A22BF">
          <w:delText>. If the UE subscription includes (g)PTP-based time synchronization service subscription</w:delText>
        </w:r>
      </w:del>
      <w:r>
        <w:t>:</w:t>
      </w:r>
    </w:p>
    <w:p w14:paraId="49A8CBC5" w14:textId="77777777" w:rsidR="007D3AA4" w:rsidRDefault="007D3AA4" w:rsidP="007D3AA4">
      <w:pPr>
        <w:pStyle w:val="B1"/>
      </w:pPr>
      <w:r>
        <w:t>-</w:t>
      </w:r>
      <w:r>
        <w:tab/>
        <w:t>The TSCTSF retrieves the Time Synchronization Subscription data from the UDM when the TSCTSF receives an AF request for the time synchronization service (either ASTI or (g)PTP).</w:t>
      </w:r>
    </w:p>
    <w:p w14:paraId="6B9E209D" w14:textId="74F32144" w:rsidR="007D3AA4" w:rsidRDefault="007D3AA4" w:rsidP="007D3AA4">
      <w:pPr>
        <w:pStyle w:val="B2"/>
      </w:pPr>
      <w:r>
        <w:t>-</w:t>
      </w:r>
      <w:r>
        <w:tab/>
        <w:t>According to the "AF request Authorization" in the UE's</w:t>
      </w:r>
      <w:ins w:id="69" w:author="Huawei-Z" w:date="2023-01-06T15:31:00Z">
        <w:r w:rsidR="004B3E53">
          <w:t xml:space="preserve"> Time Synchronization</w:t>
        </w:r>
      </w:ins>
      <w:r>
        <w:t xml:space="preserve"> </w:t>
      </w:r>
      <w:ins w:id="70" w:author="Huawei-Z" w:date="2023-01-06T15:31:00Z">
        <w:r w:rsidR="004B3E53">
          <w:t>S</w:t>
        </w:r>
      </w:ins>
      <w:del w:id="71" w:author="Huawei-Z" w:date="2023-01-06T15:31:00Z">
        <w:r w:rsidDel="004B3E53">
          <w:delText>s</w:delText>
        </w:r>
      </w:del>
      <w:r>
        <w:t xml:space="preserve">ubscription data, the TSCTSF determines whether the UE is authorized for an AF-requested time synchronization </w:t>
      </w:r>
      <w:proofErr w:type="spellStart"/>
      <w:r>
        <w:t>service</w:t>
      </w:r>
      <w:ins w:id="72" w:author="Huawei-Rev1" w:date="2023-02-21T17:56:00Z">
        <w:r w:rsidR="00C5249B">
          <w:t>.</w:t>
        </w:r>
      </w:ins>
      <w:del w:id="73" w:author="Huawei-Rev1" w:date="2023-02-21T17:56:00Z">
        <w:r w:rsidDel="00C5249B">
          <w:delText xml:space="preserve"> </w:delText>
        </w:r>
        <w:r w:rsidRPr="00803ECF" w:rsidDel="00C5249B">
          <w:rPr>
            <w:highlight w:val="green"/>
          </w:rPr>
          <w:delText>and, i</w:delText>
        </w:r>
      </w:del>
      <w:ins w:id="74" w:author="Huawei-Rev1" w:date="2023-02-21T17:56:00Z">
        <w:r w:rsidR="00C5249B">
          <w:rPr>
            <w:highlight w:val="green"/>
          </w:rPr>
          <w:t>I</w:t>
        </w:r>
      </w:ins>
      <w:r w:rsidRPr="00803ECF">
        <w:rPr>
          <w:highlight w:val="green"/>
        </w:rPr>
        <w:t>f</w:t>
      </w:r>
      <w:proofErr w:type="spellEnd"/>
      <w:r w:rsidRPr="00803ECF">
        <w:rPr>
          <w:highlight w:val="green"/>
        </w:rPr>
        <w:t xml:space="preserve"> the UE's </w:t>
      </w:r>
      <w:ins w:id="75" w:author="Huawei-Z" w:date="2023-01-06T15:31:00Z">
        <w:r w:rsidR="004B3E53" w:rsidRPr="00803ECF">
          <w:rPr>
            <w:highlight w:val="green"/>
          </w:rPr>
          <w:t>Time Synchronization S</w:t>
        </w:r>
      </w:ins>
      <w:del w:id="76" w:author="Huawei-Rev1" w:date="2023-02-21T17:53:00Z">
        <w:r w:rsidRPr="00803ECF" w:rsidDel="00C5249B">
          <w:rPr>
            <w:highlight w:val="green"/>
          </w:rPr>
          <w:delText>s</w:delText>
        </w:r>
      </w:del>
      <w:r w:rsidRPr="00803ECF">
        <w:rPr>
          <w:highlight w:val="green"/>
        </w:rPr>
        <w:t xml:space="preserve">ubscription data contains a Time Synchronization Coverage Area (i.e., a list of TA(s) defining the restricted area for AF request), whether the UE is in the allowed </w:t>
      </w:r>
      <w:commentRangeStart w:id="77"/>
      <w:r w:rsidRPr="00803ECF">
        <w:rPr>
          <w:highlight w:val="green"/>
        </w:rPr>
        <w:t>area</w:t>
      </w:r>
      <w:commentRangeEnd w:id="77"/>
      <w:r w:rsidR="00B8070A">
        <w:rPr>
          <w:rStyle w:val="ab"/>
        </w:rPr>
        <w:commentReference w:id="77"/>
      </w:r>
      <w:r>
        <w:t>. If the AF request is authorized</w:t>
      </w:r>
      <w:del w:id="78" w:author="Huawei-Rev2" w:date="2023-02-10T11:05:00Z">
        <w:r w:rsidDel="00A33574">
          <w:delText xml:space="preserve"> </w:delText>
        </w:r>
        <w:r w:rsidRPr="00803ECF" w:rsidDel="00A33574">
          <w:rPr>
            <w:highlight w:val="green"/>
          </w:rPr>
          <w:delText>and the corresponding UE is in the allowed area</w:delText>
        </w:r>
      </w:del>
      <w:r>
        <w:t>, the TSCTSF proceeds as specified in clause 5.27.1.8 and TS 23.502 [3].</w:t>
      </w:r>
      <w:ins w:id="79" w:author="Huawei-Rev2" w:date="2023-02-10T11:05:00Z">
        <w:r w:rsidR="00A33574" w:rsidRPr="00A33574">
          <w:t xml:space="preserve"> </w:t>
        </w:r>
        <w:r w:rsidR="00A33574" w:rsidRPr="00803ECF">
          <w:rPr>
            <w:highlight w:val="green"/>
          </w:rPr>
          <w:t>Otherwise, the TSCTSF rejects the AF request.</w:t>
        </w:r>
      </w:ins>
    </w:p>
    <w:p w14:paraId="4CF4CCE9" w14:textId="003D4047" w:rsidR="00A33574" w:rsidRPr="002D3BB2" w:rsidRDefault="00A33574" w:rsidP="00A33574">
      <w:pPr>
        <w:pStyle w:val="B2"/>
        <w:ind w:leftChars="383" w:left="1050"/>
        <w:rPr>
          <w:ins w:id="80" w:author="Huawei-Rev2" w:date="2023-02-10T11:05:00Z"/>
          <w:highlight w:val="green"/>
        </w:rPr>
      </w:pPr>
      <w:bookmarkStart w:id="81" w:name="_Hlk126842163"/>
      <w:ins w:id="82" w:author="Huawei-Rev2" w:date="2023-02-10T11:05:00Z">
        <w:r w:rsidRPr="002D3BB2">
          <w:rPr>
            <w:highlight w:val="green"/>
          </w:rPr>
          <w:t>-</w:t>
        </w:r>
        <w:r w:rsidRPr="002D3BB2">
          <w:rPr>
            <w:highlight w:val="green"/>
          </w:rPr>
          <w:tab/>
        </w:r>
        <w:r w:rsidRPr="002D3BB2">
          <w:rPr>
            <w:highlight w:val="green"/>
            <w:lang w:eastAsia="zh-CN"/>
          </w:rPr>
          <w:t xml:space="preserve">The SLA between the operator and the AF can be additionally considered to determine whether </w:t>
        </w:r>
        <w:r w:rsidRPr="002D3BB2">
          <w:rPr>
            <w:highlight w:val="green"/>
          </w:rPr>
          <w:t>the AF request is authorized.</w:t>
        </w:r>
      </w:ins>
    </w:p>
    <w:p w14:paraId="6665E474" w14:textId="14A60DEB" w:rsidR="00A33574" w:rsidRPr="00803ECF" w:rsidRDefault="00A33574" w:rsidP="00A33574">
      <w:pPr>
        <w:pStyle w:val="B2"/>
        <w:ind w:leftChars="383" w:left="1050"/>
        <w:rPr>
          <w:ins w:id="83" w:author="Huawei-Rev2" w:date="2023-02-10T11:05:00Z"/>
          <w:highlight w:val="green"/>
        </w:rPr>
      </w:pPr>
      <w:ins w:id="84" w:author="Huawei-Rev2" w:date="2023-02-10T11:05:00Z">
        <w:r w:rsidRPr="00803ECF">
          <w:rPr>
            <w:highlight w:val="green"/>
          </w:rPr>
          <w:t>-</w:t>
        </w:r>
        <w:r w:rsidRPr="00803ECF">
          <w:rPr>
            <w:highlight w:val="green"/>
          </w:rPr>
          <w:tab/>
          <w:t>I</w:t>
        </w:r>
        <w:r w:rsidRPr="00803ECF">
          <w:rPr>
            <w:rFonts w:hint="eastAsia"/>
            <w:highlight w:val="green"/>
          </w:rPr>
          <w:t>f</w:t>
        </w:r>
        <w:r w:rsidRPr="00803ECF">
          <w:rPr>
            <w:highlight w:val="green"/>
          </w:rPr>
          <w:t xml:space="preserve"> </w:t>
        </w:r>
        <w:r w:rsidRPr="00803ECF">
          <w:rPr>
            <w:rFonts w:hint="eastAsia"/>
            <w:highlight w:val="green"/>
          </w:rPr>
          <w:t>the</w:t>
        </w:r>
        <w:r w:rsidRPr="00803ECF">
          <w:rPr>
            <w:highlight w:val="green"/>
          </w:rPr>
          <w:t xml:space="preserve"> UE's Time Synchronization Subscription data contains authorized </w:t>
        </w:r>
        <w:proofErr w:type="spellStart"/>
        <w:r w:rsidRPr="00803ECF">
          <w:rPr>
            <w:highlight w:val="green"/>
          </w:rPr>
          <w:t>Uu</w:t>
        </w:r>
        <w:proofErr w:type="spellEnd"/>
        <w:r w:rsidRPr="00803ECF">
          <w:rPr>
            <w:highlight w:val="green"/>
          </w:rPr>
          <w:t xml:space="preserve"> time synchronization error budget, the TSCTSF checks whether the </w:t>
        </w:r>
        <w:proofErr w:type="spellStart"/>
        <w:r w:rsidRPr="00803ECF">
          <w:rPr>
            <w:highlight w:val="green"/>
          </w:rPr>
          <w:t>Uu</w:t>
        </w:r>
        <w:proofErr w:type="spellEnd"/>
        <w:r w:rsidRPr="00803ECF">
          <w:rPr>
            <w:highlight w:val="green"/>
          </w:rPr>
          <w:t xml:space="preserve"> time synchronization error budget derived from AF request satisfies</w:t>
        </w:r>
      </w:ins>
      <w:ins w:id="85" w:author="Huawei-Rev1" w:date="2023-02-21T17:33:00Z">
        <w:r w:rsidR="003965E3">
          <w:rPr>
            <w:highlight w:val="green"/>
          </w:rPr>
          <w:t xml:space="preserve"> (</w:t>
        </w:r>
        <w:r w:rsidR="003965E3" w:rsidRPr="003965E3">
          <w:rPr>
            <w:highlight w:val="yellow"/>
            <w:rPrChange w:id="86" w:author="Huawei-Rev1" w:date="2023-02-21T17:33:00Z">
              <w:rPr>
                <w:highlight w:val="green"/>
              </w:rPr>
            </w:rPrChange>
          </w:rPr>
          <w:t xml:space="preserve">i.e. </w:t>
        </w:r>
        <w:r w:rsidR="003965E3" w:rsidRPr="003965E3">
          <w:rPr>
            <w:highlight w:val="yellow"/>
            <w:rPrChange w:id="87" w:author="Huawei-Rev1" w:date="2023-02-21T17:33:00Z">
              <w:rPr/>
            </w:rPrChange>
          </w:rPr>
          <w:t>equal or larger than</w:t>
        </w:r>
        <w:r w:rsidR="003965E3">
          <w:rPr>
            <w:highlight w:val="green"/>
          </w:rPr>
          <w:t>)</w:t>
        </w:r>
      </w:ins>
      <w:ins w:id="88" w:author="Huawei-Rev2" w:date="2023-02-10T11:05:00Z">
        <w:r w:rsidRPr="00803ECF">
          <w:rPr>
            <w:highlight w:val="green"/>
          </w:rPr>
          <w:t xml:space="preserve"> the authorized </w:t>
        </w:r>
        <w:proofErr w:type="spellStart"/>
        <w:r w:rsidRPr="00803ECF">
          <w:rPr>
            <w:highlight w:val="green"/>
          </w:rPr>
          <w:t>Uu</w:t>
        </w:r>
        <w:proofErr w:type="spellEnd"/>
        <w:r w:rsidRPr="00803ECF">
          <w:rPr>
            <w:highlight w:val="green"/>
          </w:rPr>
          <w:t xml:space="preserve"> time synchronization error budget.</w:t>
        </w:r>
      </w:ins>
    </w:p>
    <w:p w14:paraId="6DFA1FDD" w14:textId="4D72C4AB" w:rsidR="00A33574" w:rsidRDefault="00A33574" w:rsidP="00A33574">
      <w:pPr>
        <w:pStyle w:val="B2"/>
        <w:ind w:leftChars="383" w:left="1050"/>
        <w:rPr>
          <w:ins w:id="89" w:author="Huawei-Rev1" w:date="2023-02-21T17:37:00Z"/>
          <w:highlight w:val="green"/>
        </w:rPr>
      </w:pPr>
      <w:ins w:id="90" w:author="Huawei-Rev2" w:date="2023-02-10T11:05:00Z">
        <w:r w:rsidRPr="00803ECF">
          <w:rPr>
            <w:highlight w:val="green"/>
          </w:rPr>
          <w:t xml:space="preserve">-     If the UE's Time Synchronization Subscription data contains an Authorized Time Synchronization Coverage Area (i.e., a list of TA(s) defining the restricted area for AF request), the TSCTSF checks whether the AF requested Coverage Area satisfies </w:t>
        </w:r>
      </w:ins>
      <w:ins w:id="91" w:author="Huawei-Rev1" w:date="2023-02-21T17:34:00Z">
        <w:r w:rsidR="003965E3" w:rsidRPr="003965E3">
          <w:rPr>
            <w:highlight w:val="yellow"/>
            <w:rPrChange w:id="92" w:author="Huawei-Rev1" w:date="2023-02-21T17:34:00Z">
              <w:rPr>
                <w:highlight w:val="green"/>
              </w:rPr>
            </w:rPrChange>
          </w:rPr>
          <w:t>(i.e. within)</w:t>
        </w:r>
        <w:r w:rsidR="003965E3">
          <w:rPr>
            <w:highlight w:val="green"/>
          </w:rPr>
          <w:t xml:space="preserve"> </w:t>
        </w:r>
      </w:ins>
      <w:ins w:id="93" w:author="Huawei-Rev2" w:date="2023-02-10T11:05:00Z">
        <w:r w:rsidRPr="00803ECF">
          <w:rPr>
            <w:highlight w:val="green"/>
          </w:rPr>
          <w:t>the subscribed Time Synchronization Coverage Area.</w:t>
        </w:r>
      </w:ins>
    </w:p>
    <w:p w14:paraId="169E8DCA" w14:textId="23F1F6FE" w:rsidR="006F49D0" w:rsidRPr="006F49D0" w:rsidRDefault="006F49D0" w:rsidP="006F49D0">
      <w:pPr>
        <w:pStyle w:val="B2"/>
        <w:ind w:leftChars="383" w:left="1050"/>
        <w:rPr>
          <w:ins w:id="94" w:author="Huawei-Rev1" w:date="2023-02-21T17:37:00Z"/>
          <w:highlight w:val="yellow"/>
          <w:rPrChange w:id="95" w:author="Huawei-Rev1" w:date="2023-02-21T17:40:00Z">
            <w:rPr>
              <w:ins w:id="96" w:author="Huawei-Rev1" w:date="2023-02-21T17:37:00Z"/>
              <w:highlight w:val="green"/>
            </w:rPr>
          </w:rPrChange>
        </w:rPr>
      </w:pPr>
      <w:ins w:id="97" w:author="Huawei-Rev1" w:date="2023-02-21T17:37:00Z">
        <w:r w:rsidRPr="006F49D0">
          <w:rPr>
            <w:highlight w:val="yellow"/>
            <w:rPrChange w:id="98" w:author="Huawei-Rev1" w:date="2023-02-21T17:40:00Z">
              <w:rPr>
                <w:highlight w:val="green"/>
              </w:rPr>
            </w:rPrChange>
          </w:rPr>
          <w:t xml:space="preserve">-     If </w:t>
        </w:r>
        <w:r w:rsidRPr="006F49D0">
          <w:rPr>
            <w:highlight w:val="yellow"/>
            <w:rPrChange w:id="99" w:author="Huawei-Rev1" w:date="2023-02-21T17:40:00Z">
              <w:rPr/>
            </w:rPrChange>
          </w:rPr>
          <w:t xml:space="preserve">the </w:t>
        </w:r>
      </w:ins>
      <w:ins w:id="100" w:author="Huawei-Rev1" w:date="2023-02-21T17:38:00Z">
        <w:r w:rsidRPr="006F49D0">
          <w:rPr>
            <w:highlight w:val="yellow"/>
            <w:rPrChange w:id="101" w:author="Huawei-Rev1" w:date="2023-02-21T17:40:00Z">
              <w:rPr>
                <w:highlight w:val="green"/>
              </w:rPr>
            </w:rPrChange>
          </w:rPr>
          <w:t xml:space="preserve">UE's Time Synchronization Subscription data contains </w:t>
        </w:r>
        <w:r w:rsidRPr="006F49D0">
          <w:rPr>
            <w:highlight w:val="yellow"/>
          </w:rPr>
          <w:t xml:space="preserve">periods of </w:t>
        </w:r>
        <w:r w:rsidRPr="008C3A88">
          <w:rPr>
            <w:highlight w:val="yellow"/>
          </w:rPr>
          <w:t>authorized start and stop times</w:t>
        </w:r>
      </w:ins>
      <w:ins w:id="102" w:author="Huawei-Rev1" w:date="2023-02-21T17:39:00Z">
        <w:r w:rsidRPr="006F49D0">
          <w:rPr>
            <w:highlight w:val="yellow"/>
            <w:rPrChange w:id="103" w:author="Huawei-Rev1" w:date="2023-02-21T17:40:00Z">
              <w:rPr>
                <w:highlight w:val="green"/>
              </w:rPr>
            </w:rPrChange>
          </w:rPr>
          <w:t>, the TSCTSF checks whether the AF requested</w:t>
        </w:r>
      </w:ins>
      <w:ins w:id="104" w:author="Huawei-Rev1" w:date="2023-02-22T23:14:00Z">
        <w:r w:rsidR="001322FF">
          <w:rPr>
            <w:highlight w:val="yellow"/>
          </w:rPr>
          <w:t xml:space="preserve"> </w:t>
        </w:r>
      </w:ins>
      <w:ins w:id="105" w:author="Huawei-Rev1" w:date="2023-02-21T17:37:00Z">
        <w:r w:rsidRPr="006F49D0">
          <w:rPr>
            <w:highlight w:val="yellow"/>
            <w:rPrChange w:id="106" w:author="Huawei-Rev1" w:date="2023-02-21T17:40:00Z">
              <w:rPr/>
            </w:rPrChange>
          </w:rPr>
          <w:t xml:space="preserve">temporal validity condition </w:t>
        </w:r>
      </w:ins>
      <w:ins w:id="107" w:author="Huawei-Rev1" w:date="2023-02-21T17:39:00Z">
        <w:r w:rsidRPr="006F49D0">
          <w:rPr>
            <w:highlight w:val="yellow"/>
            <w:rPrChange w:id="108" w:author="Huawei-Rev1" w:date="2023-02-21T17:40:00Z">
              <w:rPr/>
            </w:rPrChange>
          </w:rPr>
          <w:t xml:space="preserve">satisfies (i.e. within) any of the periods </w:t>
        </w:r>
      </w:ins>
      <w:ins w:id="109" w:author="Huawei-Rev1" w:date="2023-02-21T17:40:00Z">
        <w:r w:rsidRPr="006F49D0">
          <w:rPr>
            <w:highlight w:val="yellow"/>
          </w:rPr>
          <w:t xml:space="preserve">of authorized </w:t>
        </w:r>
        <w:r w:rsidRPr="008C3A88">
          <w:rPr>
            <w:highlight w:val="yellow"/>
          </w:rPr>
          <w:t>start and stop times.</w:t>
        </w:r>
      </w:ins>
    </w:p>
    <w:p w14:paraId="46EFBBF9" w14:textId="77777777" w:rsidR="006F49D0" w:rsidRPr="006F49D0" w:rsidRDefault="006F49D0" w:rsidP="00A33574">
      <w:pPr>
        <w:pStyle w:val="B2"/>
        <w:ind w:leftChars="383" w:left="1050"/>
        <w:rPr>
          <w:ins w:id="110" w:author="Huawei-Rev2" w:date="2023-02-10T11:05:00Z"/>
        </w:rPr>
      </w:pPr>
    </w:p>
    <w:bookmarkEnd w:id="81"/>
    <w:p w14:paraId="2C5619AD" w14:textId="52C73190" w:rsidR="007D3AA4" w:rsidRDefault="007D3AA4" w:rsidP="007D3AA4">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E23D863" w14:textId="646B1B97" w:rsidR="007D3AA4" w:rsidRDefault="007D3AA4" w:rsidP="007D3AA4">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4031464D" w14:textId="77777777" w:rsidR="007D3AA4" w:rsidRDefault="007D3AA4" w:rsidP="007D3AA4">
      <w:pPr>
        <w:pStyle w:val="B2"/>
      </w:pPr>
      <w:r>
        <w:t>-</w:t>
      </w:r>
      <w:r>
        <w:tab/>
        <w:t>The TSCTSF configures a PTP port in DS-TT and adds it to the corresponding PTP instance in NW-TT as described in clause K.2.2 of TS 23.501 [2].</w:t>
      </w:r>
    </w:p>
    <w:p w14:paraId="3BD4372B" w14:textId="3D4E1BB4" w:rsidR="00A73695" w:rsidRDefault="00A73695" w:rsidP="00A73695">
      <w:pPr>
        <w:pStyle w:val="B2"/>
        <w:rPr>
          <w:ins w:id="111" w:author="Huawei-Z" w:date="2023-01-06T16:31:00Z"/>
        </w:rPr>
      </w:pPr>
      <w:ins w:id="112" w:author="Huawei-Z" w:date="2023-01-06T16:31:00Z">
        <w:r>
          <w:t>-</w:t>
        </w:r>
        <w:r>
          <w:tab/>
          <w:t>If the</w:t>
        </w:r>
      </w:ins>
      <w:ins w:id="113" w:author="Huawei-Rev2" w:date="2023-02-10T11:06:00Z">
        <w:r w:rsidR="00A33574" w:rsidRPr="00A33574">
          <w:t xml:space="preserve"> </w:t>
        </w:r>
        <w:r w:rsidR="00A33574" w:rsidRPr="00803ECF">
          <w:rPr>
            <w:highlight w:val="green"/>
          </w:rPr>
          <w:t>PTP instance configuration referenced by</w:t>
        </w:r>
      </w:ins>
      <w:ins w:id="114" w:author="Huawei-Z" w:date="2023-01-06T16:31:00Z">
        <w:r>
          <w:t xml:space="preserve"> UE's Time Synchronization Subscription data contains a</w:t>
        </w:r>
      </w:ins>
      <w:ins w:id="115" w:author="Huawei-Z" w:date="2023-01-06T16:37:00Z">
        <w:r w:rsidR="00E71C27">
          <w:t>n</w:t>
        </w:r>
      </w:ins>
      <w:ins w:id="116" w:author="Huawei-Z" w:date="2023-01-06T16:31:00Z">
        <w:r>
          <w:t xml:space="preserve"> Uu time synchronization error budget, then </w:t>
        </w:r>
      </w:ins>
      <w:ins w:id="117" w:author="Huawei-Z" w:date="2023-01-06T16:38:00Z">
        <w:r w:rsidR="00E71C27">
          <w:t xml:space="preserve">the </w:t>
        </w:r>
      </w:ins>
      <w:ins w:id="118" w:author="Huawei-Z" w:date="2023-01-06T16:31:00Z">
        <w:r>
          <w:t xml:space="preserve">TSCTSF uses it </w:t>
        </w:r>
      </w:ins>
      <w:ins w:id="119" w:author="Huawei-Z" w:date="2023-01-06T16:34:00Z">
        <w:r w:rsidR="00E71C27">
          <w:t xml:space="preserve">to </w:t>
        </w:r>
      </w:ins>
      <w:ins w:id="120" w:author="Huawei-Z" w:date="2023-01-06T16:31:00Z">
        <w:r>
          <w:t>derive an Uu time synchronization error budget available for the NG-RAN to provide the 5G access stratum time</w:t>
        </w:r>
        <w:r w:rsidRPr="001B7C50">
          <w:t xml:space="preserve"> for </w:t>
        </w:r>
        <w:r>
          <w:t>the</w:t>
        </w:r>
        <w:r w:rsidRPr="001B7C50">
          <w:t xml:space="preserve"> UE</w:t>
        </w:r>
        <w:r w:rsidRPr="00962E37">
          <w:t xml:space="preserve"> </w:t>
        </w:r>
        <w:r>
          <w:t>as specified in clause 5.27.1.9.</w:t>
        </w:r>
      </w:ins>
    </w:p>
    <w:p w14:paraId="3D62C706" w14:textId="77777777" w:rsidR="007D3AA4" w:rsidRDefault="007D3AA4" w:rsidP="007D3AA4">
      <w:pPr>
        <w:pStyle w:val="B2"/>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w:t>
      </w:r>
      <w:r>
        <w:lastRenderedPageBreak/>
        <w:t>times in the PTP instance configuration, the TSCTSF deletes the PTP instance, otherwise the TSCTSF temporarily disables the PTP instance.</w:t>
      </w:r>
    </w:p>
    <w:p w14:paraId="1179FCDC" w14:textId="77777777" w:rsidR="007D3AA4" w:rsidRDefault="007D3AA4" w:rsidP="007D3AA4">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Rev1" w:date="2023-02-21T18:01:00Z" w:initials="z">
    <w:p w14:paraId="6BB02D9B" w14:textId="4DD9270F" w:rsidR="006E4C9A" w:rsidRDefault="006E4C9A">
      <w:pPr>
        <w:pStyle w:val="ac"/>
        <w:rPr>
          <w:lang w:eastAsia="zh-CN"/>
        </w:rPr>
      </w:pPr>
      <w:r>
        <w:rPr>
          <w:rStyle w:val="ab"/>
        </w:rPr>
        <w:annotationRef/>
      </w:r>
      <w:r>
        <w:rPr>
          <w:lang w:eastAsia="zh-CN"/>
        </w:rPr>
        <w:t>Duplicate description as below</w:t>
      </w:r>
      <w:r w:rsidR="009A06F2">
        <w:rPr>
          <w:lang w:eastAsia="zh-CN"/>
        </w:rPr>
        <w:t xml:space="preserve"> bullet</w:t>
      </w:r>
      <w:r w:rsidR="00B87073">
        <w:rPr>
          <w:lang w:eastAsia="zh-CN"/>
        </w:rPr>
        <w:t xml:space="preserve">. And this para is for AMF </w:t>
      </w:r>
      <w:proofErr w:type="spellStart"/>
      <w:r w:rsidR="00B87073">
        <w:rPr>
          <w:lang w:eastAsia="zh-CN"/>
        </w:rPr>
        <w:t>behavior</w:t>
      </w:r>
      <w:proofErr w:type="spellEnd"/>
    </w:p>
    <w:p w14:paraId="04617497" w14:textId="77777777" w:rsidR="006E4C9A" w:rsidRDefault="006E4C9A">
      <w:pPr>
        <w:pStyle w:val="ac"/>
        <w:rPr>
          <w:lang w:eastAsia="zh-CN"/>
        </w:rPr>
      </w:pPr>
    </w:p>
    <w:p w14:paraId="321D063B" w14:textId="77777777" w:rsidR="006E4C9A" w:rsidRDefault="006E4C9A" w:rsidP="006E4C9A">
      <w:pPr>
        <w:pStyle w:val="B1"/>
      </w:pPr>
      <w:r>
        <w:t>-</w:t>
      </w:r>
      <w:r>
        <w:tab/>
        <w:t>The TSCTSF retrieves the Time Synchronization Subscription data from the UDM when the TSCTSF receives an AF request for the time synchronization service (either ASTI or (g)PTP).</w:t>
      </w:r>
    </w:p>
    <w:p w14:paraId="271029B7" w14:textId="77777777" w:rsidR="006E4C9A" w:rsidRPr="006E4C9A" w:rsidRDefault="006E4C9A">
      <w:pPr>
        <w:pStyle w:val="ac"/>
        <w:rPr>
          <w:lang w:eastAsia="zh-CN"/>
        </w:rPr>
      </w:pPr>
    </w:p>
    <w:p w14:paraId="26718912" w14:textId="29C2890B" w:rsidR="006E4C9A" w:rsidRPr="006E4C9A" w:rsidRDefault="006E4C9A">
      <w:pPr>
        <w:pStyle w:val="ac"/>
        <w:rPr>
          <w:lang w:eastAsia="zh-CN"/>
        </w:rPr>
      </w:pPr>
    </w:p>
  </w:comment>
  <w:comment w:id="77" w:author="Huawei-Rev1" w:date="2023-02-21T17:57:00Z" w:initials="z">
    <w:p w14:paraId="7F007A1F" w14:textId="4F1892DF" w:rsidR="00B8070A" w:rsidRDefault="00B8070A" w:rsidP="00B8070A">
      <w:pPr>
        <w:pStyle w:val="ac"/>
      </w:pPr>
      <w:r>
        <w:rPr>
          <w:rStyle w:val="ab"/>
        </w:rPr>
        <w:annotationRef/>
      </w:r>
      <w:r>
        <w:t xml:space="preserve">this update is reverted to avoid conflicts with S2-2301425 </w:t>
      </w:r>
    </w:p>
    <w:p w14:paraId="5F24D952" w14:textId="23B201EC" w:rsidR="00B8070A" w:rsidRPr="00B8070A" w:rsidRDefault="00B8070A">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718912" w15:done="0"/>
  <w15:commentEx w15:paraId="5F24D9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718912" w16cid:durableId="279F8589"/>
  <w16cid:commentId w16cid:paraId="5F24D952" w16cid:durableId="279F84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B63D" w14:textId="77777777" w:rsidR="003847BD" w:rsidRDefault="003847BD">
      <w:r>
        <w:separator/>
      </w:r>
    </w:p>
  </w:endnote>
  <w:endnote w:type="continuationSeparator" w:id="0">
    <w:p w14:paraId="140D3686" w14:textId="77777777" w:rsidR="003847BD" w:rsidRDefault="0038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33ACE" w14:textId="77777777" w:rsidR="003847BD" w:rsidRDefault="003847BD">
      <w:r>
        <w:separator/>
      </w:r>
    </w:p>
  </w:footnote>
  <w:footnote w:type="continuationSeparator" w:id="0">
    <w:p w14:paraId="675A4F3F" w14:textId="77777777" w:rsidR="003847BD" w:rsidRDefault="00384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625FB"/>
    <w:multiLevelType w:val="hybridMultilevel"/>
    <w:tmpl w:val="C63EC4C6"/>
    <w:lvl w:ilvl="0" w:tplc="8B0241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Z">
    <w15:presenceInfo w15:providerId="None" w15:userId="Huawei-Z"/>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92"/>
    <w:rsid w:val="00015DE3"/>
    <w:rsid w:val="00022E4A"/>
    <w:rsid w:val="000302C4"/>
    <w:rsid w:val="00033CA6"/>
    <w:rsid w:val="00034A69"/>
    <w:rsid w:val="00041079"/>
    <w:rsid w:val="000414D3"/>
    <w:rsid w:val="00042A20"/>
    <w:rsid w:val="00082BB1"/>
    <w:rsid w:val="00086CEA"/>
    <w:rsid w:val="000A0FD0"/>
    <w:rsid w:val="000A6394"/>
    <w:rsid w:val="000B4C38"/>
    <w:rsid w:val="000B5A85"/>
    <w:rsid w:val="000B7FED"/>
    <w:rsid w:val="000C038A"/>
    <w:rsid w:val="000C34CC"/>
    <w:rsid w:val="000C455C"/>
    <w:rsid w:val="000C6598"/>
    <w:rsid w:val="000D44B3"/>
    <w:rsid w:val="000D4DC9"/>
    <w:rsid w:val="000E3A2E"/>
    <w:rsid w:val="000E7794"/>
    <w:rsid w:val="000F2281"/>
    <w:rsid w:val="001109C3"/>
    <w:rsid w:val="001322FF"/>
    <w:rsid w:val="00134E80"/>
    <w:rsid w:val="00136AC5"/>
    <w:rsid w:val="00140FBB"/>
    <w:rsid w:val="00143135"/>
    <w:rsid w:val="00145D43"/>
    <w:rsid w:val="001464FE"/>
    <w:rsid w:val="00166A6B"/>
    <w:rsid w:val="001670F7"/>
    <w:rsid w:val="00173961"/>
    <w:rsid w:val="001839CC"/>
    <w:rsid w:val="00192C46"/>
    <w:rsid w:val="001A08B3"/>
    <w:rsid w:val="001A7B60"/>
    <w:rsid w:val="001B52F0"/>
    <w:rsid w:val="001B781B"/>
    <w:rsid w:val="001B7A65"/>
    <w:rsid w:val="001C15FB"/>
    <w:rsid w:val="001E06A0"/>
    <w:rsid w:val="001E41F3"/>
    <w:rsid w:val="0021170E"/>
    <w:rsid w:val="00220566"/>
    <w:rsid w:val="00221B42"/>
    <w:rsid w:val="00232B31"/>
    <w:rsid w:val="0026004D"/>
    <w:rsid w:val="0026030E"/>
    <w:rsid w:val="00262319"/>
    <w:rsid w:val="002640DD"/>
    <w:rsid w:val="0026469C"/>
    <w:rsid w:val="002671D4"/>
    <w:rsid w:val="00272470"/>
    <w:rsid w:val="00275D12"/>
    <w:rsid w:val="00284FEB"/>
    <w:rsid w:val="002860C4"/>
    <w:rsid w:val="002B5741"/>
    <w:rsid w:val="002C4BDC"/>
    <w:rsid w:val="002D3BB2"/>
    <w:rsid w:val="002D56B4"/>
    <w:rsid w:val="002E2235"/>
    <w:rsid w:val="002E472E"/>
    <w:rsid w:val="00305409"/>
    <w:rsid w:val="003316FE"/>
    <w:rsid w:val="0034468D"/>
    <w:rsid w:val="00347782"/>
    <w:rsid w:val="00352506"/>
    <w:rsid w:val="0035284C"/>
    <w:rsid w:val="003609EF"/>
    <w:rsid w:val="0036231A"/>
    <w:rsid w:val="00366ADB"/>
    <w:rsid w:val="00374DD4"/>
    <w:rsid w:val="003802DF"/>
    <w:rsid w:val="003847BD"/>
    <w:rsid w:val="003906E2"/>
    <w:rsid w:val="00395380"/>
    <w:rsid w:val="003965E3"/>
    <w:rsid w:val="003B2628"/>
    <w:rsid w:val="003D08AF"/>
    <w:rsid w:val="003E1A36"/>
    <w:rsid w:val="003E5400"/>
    <w:rsid w:val="00402002"/>
    <w:rsid w:val="004075DC"/>
    <w:rsid w:val="00410371"/>
    <w:rsid w:val="00413720"/>
    <w:rsid w:val="004242F1"/>
    <w:rsid w:val="004377F0"/>
    <w:rsid w:val="0044128A"/>
    <w:rsid w:val="00445562"/>
    <w:rsid w:val="00452AAA"/>
    <w:rsid w:val="00476CF7"/>
    <w:rsid w:val="0047733D"/>
    <w:rsid w:val="004807B1"/>
    <w:rsid w:val="0049022B"/>
    <w:rsid w:val="004909EA"/>
    <w:rsid w:val="00492460"/>
    <w:rsid w:val="004A25CE"/>
    <w:rsid w:val="004B3E53"/>
    <w:rsid w:val="004B75B7"/>
    <w:rsid w:val="004C07BC"/>
    <w:rsid w:val="004C72E9"/>
    <w:rsid w:val="004E2543"/>
    <w:rsid w:val="004F0C0E"/>
    <w:rsid w:val="004F1743"/>
    <w:rsid w:val="00503CFE"/>
    <w:rsid w:val="00507386"/>
    <w:rsid w:val="005114BE"/>
    <w:rsid w:val="005141D9"/>
    <w:rsid w:val="0051580D"/>
    <w:rsid w:val="00533731"/>
    <w:rsid w:val="005346D5"/>
    <w:rsid w:val="005415F0"/>
    <w:rsid w:val="0054309D"/>
    <w:rsid w:val="0054421B"/>
    <w:rsid w:val="00547111"/>
    <w:rsid w:val="00554AF9"/>
    <w:rsid w:val="00577F67"/>
    <w:rsid w:val="00592D74"/>
    <w:rsid w:val="005A31A4"/>
    <w:rsid w:val="005C7308"/>
    <w:rsid w:val="005D5E5C"/>
    <w:rsid w:val="005E2C44"/>
    <w:rsid w:val="005E4811"/>
    <w:rsid w:val="00605EBF"/>
    <w:rsid w:val="00613071"/>
    <w:rsid w:val="00614213"/>
    <w:rsid w:val="00621188"/>
    <w:rsid w:val="006257ED"/>
    <w:rsid w:val="00637445"/>
    <w:rsid w:val="00637707"/>
    <w:rsid w:val="00647302"/>
    <w:rsid w:val="0064799A"/>
    <w:rsid w:val="006502B9"/>
    <w:rsid w:val="00653DE4"/>
    <w:rsid w:val="00663AB0"/>
    <w:rsid w:val="00665C47"/>
    <w:rsid w:val="00665E18"/>
    <w:rsid w:val="006775DD"/>
    <w:rsid w:val="00686F7F"/>
    <w:rsid w:val="00687EB9"/>
    <w:rsid w:val="00694457"/>
    <w:rsid w:val="00695808"/>
    <w:rsid w:val="00696331"/>
    <w:rsid w:val="006A0B3F"/>
    <w:rsid w:val="006A22BF"/>
    <w:rsid w:val="006B46FB"/>
    <w:rsid w:val="006E21FB"/>
    <w:rsid w:val="006E4C9A"/>
    <w:rsid w:val="006F2CDC"/>
    <w:rsid w:val="006F49D0"/>
    <w:rsid w:val="006F7710"/>
    <w:rsid w:val="00702A1A"/>
    <w:rsid w:val="007065B7"/>
    <w:rsid w:val="00710668"/>
    <w:rsid w:val="00725414"/>
    <w:rsid w:val="007354E9"/>
    <w:rsid w:val="007847F4"/>
    <w:rsid w:val="00792342"/>
    <w:rsid w:val="00794706"/>
    <w:rsid w:val="007977A8"/>
    <w:rsid w:val="007A2CB6"/>
    <w:rsid w:val="007B512A"/>
    <w:rsid w:val="007C2097"/>
    <w:rsid w:val="007C3C2F"/>
    <w:rsid w:val="007C5EB8"/>
    <w:rsid w:val="007D3AA4"/>
    <w:rsid w:val="007D40B1"/>
    <w:rsid w:val="007D6A07"/>
    <w:rsid w:val="007F7259"/>
    <w:rsid w:val="00803ECF"/>
    <w:rsid w:val="008040A8"/>
    <w:rsid w:val="00826B1C"/>
    <w:rsid w:val="008279FA"/>
    <w:rsid w:val="008309CF"/>
    <w:rsid w:val="00840486"/>
    <w:rsid w:val="00844918"/>
    <w:rsid w:val="00846E82"/>
    <w:rsid w:val="008626E7"/>
    <w:rsid w:val="00866B7F"/>
    <w:rsid w:val="00870EE7"/>
    <w:rsid w:val="008863B9"/>
    <w:rsid w:val="0089570C"/>
    <w:rsid w:val="00895BAD"/>
    <w:rsid w:val="00897829"/>
    <w:rsid w:val="008A45A6"/>
    <w:rsid w:val="008B6038"/>
    <w:rsid w:val="008C3A88"/>
    <w:rsid w:val="008C4956"/>
    <w:rsid w:val="008D3CCC"/>
    <w:rsid w:val="008E0D10"/>
    <w:rsid w:val="008F1D6D"/>
    <w:rsid w:val="008F3789"/>
    <w:rsid w:val="008F686C"/>
    <w:rsid w:val="00905EF6"/>
    <w:rsid w:val="009148DE"/>
    <w:rsid w:val="00941E30"/>
    <w:rsid w:val="0096251A"/>
    <w:rsid w:val="00962E37"/>
    <w:rsid w:val="00964445"/>
    <w:rsid w:val="009645FC"/>
    <w:rsid w:val="00967E1B"/>
    <w:rsid w:val="00973859"/>
    <w:rsid w:val="009777D9"/>
    <w:rsid w:val="00981CD4"/>
    <w:rsid w:val="00991B88"/>
    <w:rsid w:val="0099554D"/>
    <w:rsid w:val="009A06F2"/>
    <w:rsid w:val="009A5753"/>
    <w:rsid w:val="009A579D"/>
    <w:rsid w:val="009D102D"/>
    <w:rsid w:val="009D5411"/>
    <w:rsid w:val="009E3297"/>
    <w:rsid w:val="009F272B"/>
    <w:rsid w:val="009F734F"/>
    <w:rsid w:val="009F74B7"/>
    <w:rsid w:val="00A0475C"/>
    <w:rsid w:val="00A1532F"/>
    <w:rsid w:val="00A246B6"/>
    <w:rsid w:val="00A263E2"/>
    <w:rsid w:val="00A33574"/>
    <w:rsid w:val="00A35603"/>
    <w:rsid w:val="00A46A22"/>
    <w:rsid w:val="00A47E70"/>
    <w:rsid w:val="00A50CF0"/>
    <w:rsid w:val="00A5563C"/>
    <w:rsid w:val="00A55D6A"/>
    <w:rsid w:val="00A716AE"/>
    <w:rsid w:val="00A73695"/>
    <w:rsid w:val="00A746A5"/>
    <w:rsid w:val="00A7671C"/>
    <w:rsid w:val="00A82028"/>
    <w:rsid w:val="00A96031"/>
    <w:rsid w:val="00AA2CBC"/>
    <w:rsid w:val="00AA5093"/>
    <w:rsid w:val="00AC0E6C"/>
    <w:rsid w:val="00AC5820"/>
    <w:rsid w:val="00AD1CD8"/>
    <w:rsid w:val="00AE02FB"/>
    <w:rsid w:val="00AE0D12"/>
    <w:rsid w:val="00AE1A4C"/>
    <w:rsid w:val="00AE7E78"/>
    <w:rsid w:val="00AF5A2A"/>
    <w:rsid w:val="00B04036"/>
    <w:rsid w:val="00B05399"/>
    <w:rsid w:val="00B0686A"/>
    <w:rsid w:val="00B21C60"/>
    <w:rsid w:val="00B24F87"/>
    <w:rsid w:val="00B258BB"/>
    <w:rsid w:val="00B3757C"/>
    <w:rsid w:val="00B41FB8"/>
    <w:rsid w:val="00B514AF"/>
    <w:rsid w:val="00B67B97"/>
    <w:rsid w:val="00B72678"/>
    <w:rsid w:val="00B75B0B"/>
    <w:rsid w:val="00B8070A"/>
    <w:rsid w:val="00B87073"/>
    <w:rsid w:val="00B968C8"/>
    <w:rsid w:val="00BA1598"/>
    <w:rsid w:val="00BA3EC5"/>
    <w:rsid w:val="00BA51D9"/>
    <w:rsid w:val="00BB5DFC"/>
    <w:rsid w:val="00BC347C"/>
    <w:rsid w:val="00BD279D"/>
    <w:rsid w:val="00BD5E05"/>
    <w:rsid w:val="00BD6BB8"/>
    <w:rsid w:val="00BF47C3"/>
    <w:rsid w:val="00C13084"/>
    <w:rsid w:val="00C20C00"/>
    <w:rsid w:val="00C5249B"/>
    <w:rsid w:val="00C57EC7"/>
    <w:rsid w:val="00C616CA"/>
    <w:rsid w:val="00C66BA2"/>
    <w:rsid w:val="00C868DF"/>
    <w:rsid w:val="00C870F6"/>
    <w:rsid w:val="00C905CE"/>
    <w:rsid w:val="00C95985"/>
    <w:rsid w:val="00C959DD"/>
    <w:rsid w:val="00C966C5"/>
    <w:rsid w:val="00CB7F72"/>
    <w:rsid w:val="00CC1C74"/>
    <w:rsid w:val="00CC5026"/>
    <w:rsid w:val="00CC68D0"/>
    <w:rsid w:val="00CD5D37"/>
    <w:rsid w:val="00CD61B0"/>
    <w:rsid w:val="00CE35C0"/>
    <w:rsid w:val="00D03F9A"/>
    <w:rsid w:val="00D06D51"/>
    <w:rsid w:val="00D1370B"/>
    <w:rsid w:val="00D13F3D"/>
    <w:rsid w:val="00D179ED"/>
    <w:rsid w:val="00D243E3"/>
    <w:rsid w:val="00D24991"/>
    <w:rsid w:val="00D24C3A"/>
    <w:rsid w:val="00D3275E"/>
    <w:rsid w:val="00D36612"/>
    <w:rsid w:val="00D47518"/>
    <w:rsid w:val="00D47823"/>
    <w:rsid w:val="00D50255"/>
    <w:rsid w:val="00D66520"/>
    <w:rsid w:val="00D66529"/>
    <w:rsid w:val="00D73E82"/>
    <w:rsid w:val="00D77A80"/>
    <w:rsid w:val="00D84AE9"/>
    <w:rsid w:val="00D920C7"/>
    <w:rsid w:val="00D956E2"/>
    <w:rsid w:val="00DB3B38"/>
    <w:rsid w:val="00DD3F99"/>
    <w:rsid w:val="00DE0CD0"/>
    <w:rsid w:val="00DE34CF"/>
    <w:rsid w:val="00DE5B99"/>
    <w:rsid w:val="00DF6A29"/>
    <w:rsid w:val="00E11B60"/>
    <w:rsid w:val="00E13F3D"/>
    <w:rsid w:val="00E3158B"/>
    <w:rsid w:val="00E34898"/>
    <w:rsid w:val="00E40215"/>
    <w:rsid w:val="00E47662"/>
    <w:rsid w:val="00E51C4B"/>
    <w:rsid w:val="00E52E31"/>
    <w:rsid w:val="00E63C2E"/>
    <w:rsid w:val="00E71C27"/>
    <w:rsid w:val="00E74410"/>
    <w:rsid w:val="00E94677"/>
    <w:rsid w:val="00EB09B7"/>
    <w:rsid w:val="00EB2332"/>
    <w:rsid w:val="00EC72EE"/>
    <w:rsid w:val="00EC7413"/>
    <w:rsid w:val="00ED0FEF"/>
    <w:rsid w:val="00ED5010"/>
    <w:rsid w:val="00EE7D7C"/>
    <w:rsid w:val="00EF1CA1"/>
    <w:rsid w:val="00EF622D"/>
    <w:rsid w:val="00EF64DC"/>
    <w:rsid w:val="00EF6A2F"/>
    <w:rsid w:val="00F155AD"/>
    <w:rsid w:val="00F25D98"/>
    <w:rsid w:val="00F300FB"/>
    <w:rsid w:val="00F41B20"/>
    <w:rsid w:val="00F52822"/>
    <w:rsid w:val="00F61678"/>
    <w:rsid w:val="00F8007F"/>
    <w:rsid w:val="00F80FE8"/>
    <w:rsid w:val="00F87946"/>
    <w:rsid w:val="00F9086B"/>
    <w:rsid w:val="00F94A09"/>
    <w:rsid w:val="00FA04B4"/>
    <w:rsid w:val="00FA062D"/>
    <w:rsid w:val="00FA2297"/>
    <w:rsid w:val="00FA48B4"/>
    <w:rsid w:val="00FB10F6"/>
    <w:rsid w:val="00FB399C"/>
    <w:rsid w:val="00FB6386"/>
    <w:rsid w:val="00FB66A5"/>
    <w:rsid w:val="00FC5E33"/>
    <w:rsid w:val="00FF6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03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EditorsNoteChar">
    <w:name w:val="Editor's Note Char"/>
    <w:link w:val="EditorsNote"/>
    <w:locked/>
    <w:rsid w:val="007D3AA4"/>
    <w:rPr>
      <w:rFonts w:ascii="Times New Roman" w:hAnsi="Times New Roman"/>
      <w:color w:val="FF0000"/>
      <w:lang w:val="en-GB" w:eastAsia="en-US"/>
    </w:rPr>
  </w:style>
  <w:style w:type="character" w:customStyle="1" w:styleId="ad">
    <w:name w:val="批注文字 字符"/>
    <w:basedOn w:val="a0"/>
    <w:link w:val="ac"/>
    <w:rsid w:val="00ED5010"/>
    <w:rPr>
      <w:rFonts w:ascii="Times New Roman" w:hAnsi="Times New Roman"/>
      <w:lang w:val="en-GB" w:eastAsia="en-US"/>
    </w:rPr>
  </w:style>
  <w:style w:type="paragraph" w:styleId="af2">
    <w:name w:val="Revision"/>
    <w:hidden/>
    <w:uiPriority w:val="99"/>
    <w:semiHidden/>
    <w:rsid w:val="009D1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87825">
      <w:bodyDiv w:val="1"/>
      <w:marLeft w:val="0"/>
      <w:marRight w:val="0"/>
      <w:marTop w:val="0"/>
      <w:marBottom w:val="0"/>
      <w:divBdr>
        <w:top w:val="none" w:sz="0" w:space="0" w:color="auto"/>
        <w:left w:val="none" w:sz="0" w:space="0" w:color="auto"/>
        <w:bottom w:val="none" w:sz="0" w:space="0" w:color="auto"/>
        <w:right w:val="none" w:sz="0" w:space="0" w:color="auto"/>
      </w:divBdr>
    </w:div>
    <w:div w:id="438725681">
      <w:bodyDiv w:val="1"/>
      <w:marLeft w:val="0"/>
      <w:marRight w:val="0"/>
      <w:marTop w:val="0"/>
      <w:marBottom w:val="0"/>
      <w:divBdr>
        <w:top w:val="none" w:sz="0" w:space="0" w:color="auto"/>
        <w:left w:val="none" w:sz="0" w:space="0" w:color="auto"/>
        <w:bottom w:val="none" w:sz="0" w:space="0" w:color="auto"/>
        <w:right w:val="none" w:sz="0" w:space="0" w:color="auto"/>
      </w:divBdr>
    </w:div>
    <w:div w:id="986320805">
      <w:bodyDiv w:val="1"/>
      <w:marLeft w:val="0"/>
      <w:marRight w:val="0"/>
      <w:marTop w:val="0"/>
      <w:marBottom w:val="0"/>
      <w:divBdr>
        <w:top w:val="none" w:sz="0" w:space="0" w:color="auto"/>
        <w:left w:val="none" w:sz="0" w:space="0" w:color="auto"/>
        <w:bottom w:val="none" w:sz="0" w:space="0" w:color="auto"/>
        <w:right w:val="none" w:sz="0" w:space="0" w:color="auto"/>
      </w:divBdr>
    </w:div>
    <w:div w:id="1412121106">
      <w:bodyDiv w:val="1"/>
      <w:marLeft w:val="0"/>
      <w:marRight w:val="0"/>
      <w:marTop w:val="0"/>
      <w:marBottom w:val="0"/>
      <w:divBdr>
        <w:top w:val="none" w:sz="0" w:space="0" w:color="auto"/>
        <w:left w:val="none" w:sz="0" w:space="0" w:color="auto"/>
        <w:bottom w:val="none" w:sz="0" w:space="0" w:color="auto"/>
        <w:right w:val="none" w:sz="0" w:space="0" w:color="auto"/>
      </w:divBdr>
    </w:div>
    <w:div w:id="1889493969">
      <w:bodyDiv w:val="1"/>
      <w:marLeft w:val="0"/>
      <w:marRight w:val="0"/>
      <w:marTop w:val="0"/>
      <w:marBottom w:val="0"/>
      <w:divBdr>
        <w:top w:val="none" w:sz="0" w:space="0" w:color="auto"/>
        <w:left w:val="none" w:sz="0" w:space="0" w:color="auto"/>
        <w:bottom w:val="none" w:sz="0" w:space="0" w:color="auto"/>
        <w:right w:val="none" w:sz="0" w:space="0" w:color="auto"/>
      </w:divBdr>
    </w:div>
    <w:div w:id="1902710815">
      <w:bodyDiv w:val="1"/>
      <w:marLeft w:val="0"/>
      <w:marRight w:val="0"/>
      <w:marTop w:val="0"/>
      <w:marBottom w:val="0"/>
      <w:divBdr>
        <w:top w:val="none" w:sz="0" w:space="0" w:color="auto"/>
        <w:left w:val="none" w:sz="0" w:space="0" w:color="auto"/>
        <w:bottom w:val="none" w:sz="0" w:space="0" w:color="auto"/>
        <w:right w:val="none" w:sz="0" w:space="0" w:color="auto"/>
      </w:divBdr>
    </w:div>
    <w:div w:id="197979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88BBB-6706-43D8-BE34-CCEFB300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2365</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33</cp:revision>
  <cp:lastPrinted>1900-01-01T00:00:00Z</cp:lastPrinted>
  <dcterms:created xsi:type="dcterms:W3CDTF">2023-01-18T14:18:00Z</dcterms:created>
  <dcterms:modified xsi:type="dcterms:W3CDTF">2023-02-22T21:25:00Z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(3)LGBMtN+FTaIACu0CYxlbZ7UKAqbLZ/Mm68zA6XYnqoMp5fEGWx544Rre8AqT9tXHYQOWj0se
oVBnVHnNzbTMnr3B1sJemehO5snURutqrHjWdOqKT9Ol//H9gsck3g0H78Q25Ot+M4r4KiLt
xYC9acqCWVEx5Vx097imAvlwarmvsAlCAmFXu0+md4Dbb20y0bqaqu77XGzQdnUsVMyOy7Rb
9nKNsmKrhaLHPdzAag</vt:lpwstr>
  </property>
  <property fmtid="{D5CDD505-2E9C-101B-9397-08002B2CF9AE}" pid="22" name="_2015_ms_pID_7253431">
    <vt:lpwstr>P1HOAbMFQo/4FHwVDX/t+PFUao/EjWHkytqh55H/ykKmE4I5kcqiga
zGIW7FJKknLIfom23N/Na2+GDwgbOQVH5aSet0Js5MQL5IOS2MQ861R7+0befT5beT+UuesE
TafUTBDMGhXyXD7f/Nish8e2Lw8gz5Asvohj5hG0OumYEN6HxkosbJnHoPVAA3dcZrVtqN7F
PN1PWw8yBLlPoc+OAm2NVJU2g9yeai+iXXDC</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1675843009</vt:lpwstr>
  </property>
</Properties>
</file>